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type="auto" w:w="0"/>
        <w:jc w:val="center"/>
        <w:tblLayout w:type="autofit"/>
        <w:tblLook w:firstColumn="1" w:firstRow="1" w:lastColumn="0" w:lastRow="0" w:noHBand="0" w:noVBand="1" w:val="04A0"/>
      </w:tblPr>
      <w:tblGrid>
        <w:gridCol w:w="9972"/>
      </w:tblGrid>
      <w:tr>
        <w:tc>
          <w:tcPr>
            <w:tcW w:type="dxa" w:w="9972"/>
            <w:shd w:fill="173F5F"/>
          </w:tcPr>
          <w:p>
            <w:pPr>
              <w:jc w:val="center"/>
            </w:pPr>
            <w:r>
              <w:rPr>
                <w:rFonts w:ascii="Aptos" w:hAnsi="Aptos"/>
                <w:b/>
                <w:color w:val="FFFFFF"/>
                <w:sz w:val="32"/>
              </w:rPr>
              <w:t>DOKUMEN SOP BUMDes</w:t>
            </w:r>
          </w:p>
        </w:tc>
      </w:tr>
    </w:tbl>
    <w:p/>
    <w:p/>
    <w:p>
      <w:pPr>
        <w:jc w:val="center"/>
      </w:pPr>
      <w:r>
        <w:rPr>
          <w:rFonts w:ascii="Aptos" w:hAnsi="Aptos"/>
          <w:b/>
          <w:sz w:val="32"/>
        </w:rPr>
        <w:t>SOP Pembinaan, Pengembangan, dan Pemutakhiran Data BUMDes</w:t>
      </w:r>
    </w:p>
    <w:p>
      <w:pPr>
        <w:jc w:val="center"/>
      </w:pPr>
      <w:r>
        <w:rPr>
          <w:rFonts w:ascii="Aptos" w:hAnsi="Aptos"/>
          <w:i/>
          <w:color w:val="5A5A5A"/>
          <w:sz w:val="20"/>
        </w:rPr>
        <w:t>Prosedur operasional standar pembaruan data legalitas/usaha, evaluasi level kematangan BUMDes, kebutuhan pelatihan, dan tindak lanjut pembinaan.</w:t>
      </w:r>
    </w:p>
    <w:p/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4986"/>
        <w:gridCol w:w="4986"/>
      </w:tblGrid>
      <w:tr>
        <w:tc>
          <w:tcPr>
            <w:tcW w:type="dxa" w:w="2268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  <w:shd w:fill="D9EAF7"/>
          </w:tcPr>
          <w:p>
            <w:pPr>
              <w:spacing w:after="0" w:before="0" w:line="240" w:lineRule="auto"/>
              <w:jc w:val="center"/>
            </w:pPr>
            <w:r>
              <w:rPr>
                <w:rFonts w:ascii="Aptos" w:hAnsi="Aptos"/>
                <w:b/>
                <w:sz w:val="18"/>
              </w:rPr>
              <w:t>Kode Dokumen</w:t>
            </w:r>
          </w:p>
        </w:tc>
        <w:tc>
          <w:tcPr>
            <w:tcW w:type="dxa" w:w="6520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  <w:shd w:fill="D9EAF7"/>
          </w:tcPr>
          <w:p>
            <w:pPr>
              <w:spacing w:after="0" w:before="0" w:line="240" w:lineRule="auto"/>
              <w:jc w:val="center"/>
            </w:pPr>
            <w:r>
              <w:rPr>
                <w:rFonts w:ascii="Aptos" w:hAnsi="Aptos"/>
                <w:b/>
                <w:sz w:val="18"/>
              </w:rPr>
              <w:t>SOP/BUMDES/20</w:t>
            </w:r>
          </w:p>
        </w:tc>
      </w:tr>
      <w:tr>
        <w:tc>
          <w:tcPr>
            <w:tcW w:type="dxa" w:w="2268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  <w:jc w:val="center"/>
            </w:pPr>
            <w:r>
              <w:rPr>
                <w:rFonts w:ascii="Aptos" w:hAnsi="Aptos"/>
                <w:sz w:val="18"/>
              </w:rPr>
              <w:t>Klasifikasi</w:t>
            </w:r>
          </w:p>
        </w:tc>
        <w:tc>
          <w:tcPr>
            <w:tcW w:type="dxa" w:w="6520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</w:pPr>
            <w:r>
              <w:rPr>
                <w:rFonts w:ascii="Aptos" w:hAnsi="Aptos"/>
                <w:sz w:val="18"/>
              </w:rPr>
              <w:t>Standar Operasional Prosedur</w:t>
            </w:r>
          </w:p>
        </w:tc>
      </w:tr>
      <w:tr>
        <w:tc>
          <w:tcPr>
            <w:tcW w:type="dxa" w:w="2268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  <w:jc w:val="center"/>
            </w:pPr>
            <w:r>
              <w:rPr>
                <w:rFonts w:ascii="Aptos" w:hAnsi="Aptos"/>
                <w:sz w:val="18"/>
              </w:rPr>
              <w:t>Status</w:t>
            </w:r>
          </w:p>
        </w:tc>
        <w:tc>
          <w:tcPr>
            <w:tcW w:type="dxa" w:w="6520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</w:pPr>
            <w:r>
              <w:rPr>
                <w:rFonts w:ascii="Aptos" w:hAnsi="Aptos"/>
                <w:sz w:val="18"/>
              </w:rPr>
              <w:t>Template siap pakai</w:t>
            </w:r>
          </w:p>
        </w:tc>
      </w:tr>
      <w:tr>
        <w:tc>
          <w:tcPr>
            <w:tcW w:type="dxa" w:w="2268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  <w:jc w:val="center"/>
            </w:pPr>
            <w:r>
              <w:rPr>
                <w:rFonts w:ascii="Aptos" w:hAnsi="Aptos"/>
                <w:sz w:val="18"/>
              </w:rPr>
              <w:t>Catatan</w:t>
            </w:r>
          </w:p>
        </w:tc>
        <w:tc>
          <w:tcPr>
            <w:tcW w:type="dxa" w:w="6520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</w:pPr>
            <w:r>
              <w:rPr>
                <w:rFonts w:ascii="Aptos" w:hAnsi="Aptos"/>
                <w:sz w:val="18"/>
              </w:rPr>
              <w:t>Dapat disesuaikan dengan Perdes, keputusan desa, kebijakan internal, dan karakter unit usaha BUMDes.</w:t>
            </w:r>
          </w:p>
        </w:tc>
      </w:tr>
    </w:tbl>
    <w:p/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2493"/>
        <w:gridCol w:w="2493"/>
        <w:gridCol w:w="2493"/>
        <w:gridCol w:w="2493"/>
      </w:tblGrid>
      <w:tr>
        <w:tc>
          <w:tcPr>
            <w:tcW w:type="dxa" w:w="1814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  <w:shd w:fill="D9EAF7"/>
          </w:tcPr>
          <w:p>
            <w:pPr>
              <w:spacing w:after="0" w:before="0" w:line="240" w:lineRule="auto"/>
              <w:jc w:val="center"/>
            </w:pPr>
            <w:r>
              <w:rPr>
                <w:rFonts w:ascii="Aptos" w:hAnsi="Aptos"/>
                <w:b/>
                <w:sz w:val="18"/>
              </w:rPr>
              <w:t>Unit Penyusun</w:t>
            </w:r>
          </w:p>
        </w:tc>
        <w:tc>
          <w:tcPr>
            <w:tcW w:type="dxa" w:w="3572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  <w:shd w:fill="D9EAF7"/>
          </w:tcPr>
          <w:p>
            <w:pPr>
              <w:spacing w:after="0" w:before="0" w:line="240" w:lineRule="auto"/>
              <w:jc w:val="center"/>
            </w:pPr>
            <w:r>
              <w:rPr>
                <w:rFonts w:ascii="Aptos" w:hAnsi="Aptos"/>
                <w:b/>
                <w:sz w:val="18"/>
              </w:rPr>
              <w:t>BUMDes / Pemerintah Desa</w:t>
            </w:r>
          </w:p>
        </w:tc>
        <w:tc>
          <w:tcPr>
            <w:tcW w:type="dxa" w:w="1701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  <w:shd w:fill="D9EAF7"/>
          </w:tcPr>
          <w:p>
            <w:pPr>
              <w:spacing w:after="0" w:before="0" w:line="240" w:lineRule="auto"/>
              <w:jc w:val="center"/>
            </w:pPr>
            <w:r>
              <w:rPr>
                <w:rFonts w:ascii="Aptos" w:hAnsi="Aptos"/>
                <w:b/>
                <w:sz w:val="18"/>
              </w:rPr>
              <w:t>Nomor Revisi</w:t>
            </w:r>
          </w:p>
        </w:tc>
        <w:tc>
          <w:tcPr>
            <w:tcW w:type="dxa" w:w="2268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  <w:shd w:fill="D9EAF7"/>
          </w:tcPr>
          <w:p>
            <w:pPr>
              <w:spacing w:after="0" w:before="0" w:line="240" w:lineRule="auto"/>
              <w:jc w:val="center"/>
            </w:pPr>
            <w:r>
              <w:rPr>
                <w:rFonts w:ascii="Aptos" w:hAnsi="Aptos"/>
                <w:b/>
                <w:sz w:val="18"/>
              </w:rPr>
              <w:t>........</w:t>
            </w:r>
          </w:p>
        </w:tc>
      </w:tr>
      <w:tr>
        <w:tc>
          <w:tcPr>
            <w:tcW w:type="dxa" w:w="1814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  <w:jc w:val="center"/>
            </w:pPr>
            <w:r>
              <w:rPr>
                <w:rFonts w:ascii="Aptos" w:hAnsi="Aptos"/>
                <w:sz w:val="18"/>
              </w:rPr>
              <w:t>Tanggal Berlaku</w:t>
            </w:r>
          </w:p>
        </w:tc>
        <w:tc>
          <w:tcPr>
            <w:tcW w:type="dxa" w:w="3572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</w:pPr>
            <w:r>
              <w:rPr>
                <w:rFonts w:ascii="Aptos" w:hAnsi="Aptos"/>
                <w:sz w:val="18"/>
              </w:rPr>
              <w:t>........</w:t>
            </w:r>
          </w:p>
        </w:tc>
        <w:tc>
          <w:tcPr>
            <w:tcW w:type="dxa" w:w="1701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</w:pPr>
            <w:r>
              <w:rPr>
                <w:rFonts w:ascii="Aptos" w:hAnsi="Aptos"/>
                <w:sz w:val="18"/>
              </w:rPr>
              <w:t>Halaman</w:t>
            </w:r>
          </w:p>
        </w:tc>
        <w:tc>
          <w:tcPr>
            <w:tcW w:type="dxa" w:w="2268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  <w:jc w:val="center"/>
            </w:pPr>
            <w:r>
              <w:rPr>
                <w:rFonts w:ascii="Aptos" w:hAnsi="Aptos"/>
                <w:sz w:val="18"/>
              </w:rPr>
              <w:t>Sesuai file</w:t>
            </w:r>
          </w:p>
        </w:tc>
      </w:tr>
      <w:tr>
        <w:tc>
          <w:tcPr>
            <w:tcW w:type="dxa" w:w="1814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  <w:jc w:val="center"/>
            </w:pPr>
            <w:r>
              <w:rPr>
                <w:rFonts w:ascii="Aptos" w:hAnsi="Aptos"/>
                <w:sz w:val="18"/>
              </w:rPr>
              <w:t>Disahkan oleh</w:t>
            </w:r>
          </w:p>
        </w:tc>
        <w:tc>
          <w:tcPr>
            <w:tcW w:type="dxa" w:w="3572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</w:pPr>
            <w:r>
              <w:rPr>
                <w:rFonts w:ascii="Aptos" w:hAnsi="Aptos"/>
                <w:sz w:val="18"/>
              </w:rPr>
              <w:t>........</w:t>
            </w:r>
          </w:p>
        </w:tc>
        <w:tc>
          <w:tcPr>
            <w:tcW w:type="dxa" w:w="1701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</w:pPr>
            <w:r>
              <w:rPr>
                <w:rFonts w:ascii="Aptos" w:hAnsi="Aptos"/>
                <w:sz w:val="18"/>
              </w:rPr>
              <w:t>Dikendalikan oleh</w:t>
            </w:r>
          </w:p>
        </w:tc>
        <w:tc>
          <w:tcPr>
            <w:tcW w:type="dxa" w:w="2268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  <w:jc w:val="center"/>
            </w:pPr>
            <w:r>
              <w:rPr>
                <w:rFonts w:ascii="Aptos" w:hAnsi="Aptos"/>
                <w:sz w:val="18"/>
              </w:rPr>
              <w:t>........</w:t>
            </w:r>
          </w:p>
        </w:tc>
      </w:tr>
      <w:tr>
        <w:tc>
          <w:tcPr>
            <w:tcW w:type="dxa" w:w="1814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  <w:jc w:val="center"/>
            </w:pPr>
            <w:r>
              <w:rPr>
                <w:rFonts w:ascii="Aptos" w:hAnsi="Aptos"/>
                <w:sz w:val="18"/>
              </w:rPr>
              <w:t>Distribusi</w:t>
            </w:r>
          </w:p>
        </w:tc>
        <w:tc>
          <w:tcPr>
            <w:tcW w:type="dxa" w:w="3572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</w:pPr>
            <w:r>
              <w:rPr>
                <w:rFonts w:ascii="Aptos" w:hAnsi="Aptos"/>
                <w:sz w:val="18"/>
              </w:rPr>
              <w:t>Penasihat, Pengawas, Pelaksana Operasional, Unit Usaha</w:t>
            </w:r>
          </w:p>
        </w:tc>
        <w:tc>
          <w:tcPr>
            <w:tcW w:type="dxa" w:w="1701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</w:pPr>
            <w:r>
              <w:rPr>
                <w:rFonts w:ascii="Aptos" w:hAnsi="Aptos"/>
                <w:sz w:val="18"/>
              </w:rPr>
              <w:t>Klasifikasi</w:t>
            </w:r>
          </w:p>
        </w:tc>
        <w:tc>
          <w:tcPr>
            <w:tcW w:type="dxa" w:w="2268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  <w:jc w:val="center"/>
            </w:pPr>
            <w:r>
              <w:rPr>
                <w:rFonts w:ascii="Aptos" w:hAnsi="Aptos"/>
                <w:sz w:val="18"/>
              </w:rPr>
              <w:t>Internal Terkendali</w:t>
            </w:r>
          </w:p>
        </w:tc>
      </w:tr>
    </w:tbl>
    <w:p/>
    <w:p>
      <w:pPr>
        <w:spacing w:before="200" w:after="80"/>
      </w:pPr>
      <w:r>
        <w:rPr>
          <w:rFonts w:ascii="Aptos" w:hAnsi="Aptos"/>
          <w:b/>
          <w:color w:val="173F5F"/>
          <w:sz w:val="22"/>
        </w:rPr>
        <w:t>A. Tujuan</w:t>
      </w:r>
    </w:p>
    <w:p>
      <w:pPr>
        <w:spacing w:after="80" w:line="276" w:lineRule="auto"/>
      </w:pPr>
      <w:r>
        <w:rPr>
          <w:rFonts w:ascii="Aptos" w:hAnsi="Aptos"/>
          <w:sz w:val="20"/>
        </w:rPr>
        <w:t>Menetapkan tata cara pembinaan, pengembangan kapasitas, evaluasi kematangan kelembagaan/usaha, serta pemutakhiran data BUMDes agar informasi tetap akurat dan arah pengembangan lebih terencana.</w:t>
      </w:r>
    </w:p>
    <w:p>
      <w:pPr>
        <w:spacing w:before="200" w:after="80"/>
      </w:pPr>
      <w:r>
        <w:rPr>
          <w:rFonts w:ascii="Aptos" w:hAnsi="Aptos"/>
          <w:b/>
          <w:color w:val="173F5F"/>
          <w:sz w:val="22"/>
        </w:rPr>
        <w:t>B. Ruang Lingkup</w:t>
      </w:r>
    </w:p>
    <w:p>
      <w:pPr>
        <w:spacing w:after="80" w:line="276" w:lineRule="auto"/>
      </w:pPr>
      <w:r>
        <w:rPr>
          <w:rFonts w:ascii="Aptos" w:hAnsi="Aptos"/>
          <w:sz w:val="20"/>
        </w:rPr>
        <w:t>Berlaku untuk pembaruan data legalitas dan profil BUMDes, data unit usaha, data pengurus/pegawai, kebutuhan pelatihan, evaluasi level kematangan, rencana pengembangan, dan tindak lanjut pembinaan dari pihak internal maupun eksternal.</w:t>
      </w:r>
    </w:p>
    <w:p>
      <w:pPr>
        <w:spacing w:before="200" w:after="80"/>
      </w:pPr>
      <w:r>
        <w:rPr>
          <w:rFonts w:ascii="Aptos" w:hAnsi="Aptos"/>
          <w:b/>
          <w:color w:val="173F5F"/>
          <w:sz w:val="22"/>
        </w:rPr>
        <w:t>C. Dasar Hukum dan Acuan</w:t>
      </w:r>
    </w:p>
    <w:p>
      <w:pPr>
        <w:pStyle w:val="ListBullet"/>
        <w:spacing w:after="40" w:line="264" w:lineRule="auto"/>
      </w:pPr>
      <w:r>
        <w:rPr>
          <w:rFonts w:ascii="Aptos" w:hAnsi="Aptos"/>
          <w:sz w:val="20"/>
        </w:rPr>
        <w:t>Undang-Undang Nomor 6 Tahun 2014 tentang Desa beserta perubahan yang berlaku.</w:t>
      </w:r>
    </w:p>
    <w:p>
      <w:pPr>
        <w:pStyle w:val="ListBullet"/>
        <w:spacing w:after="40" w:line="264" w:lineRule="auto"/>
      </w:pPr>
      <w:r>
        <w:rPr>
          <w:rFonts w:ascii="Aptos" w:hAnsi="Aptos"/>
          <w:sz w:val="20"/>
        </w:rPr>
        <w:t>Peraturan Pemerintah Nomor 11 Tahun 2021 tentang Badan Usaha Milik Desa.</w:t>
      </w:r>
    </w:p>
    <w:p>
      <w:pPr>
        <w:pStyle w:val="ListBullet"/>
        <w:spacing w:after="40" w:line="264" w:lineRule="auto"/>
      </w:pPr>
      <w:r>
        <w:rPr>
          <w:rFonts w:ascii="Aptos" w:hAnsi="Aptos"/>
          <w:sz w:val="20"/>
        </w:rPr>
        <w:t>Peraturan Menteri Desa, PDT, dan Transmigrasi Nomor 3 Tahun 2021 tentang pendaftaran, pendataan dan pemeringkatan, pembinaan dan pengembangan, serta pengadaan barang dan/atau jasa BUM Desa/BUM Desa Bersama.</w:t>
      </w:r>
    </w:p>
    <w:p>
      <w:pPr>
        <w:pStyle w:val="ListBullet"/>
        <w:spacing w:after="40" w:line="264" w:lineRule="auto"/>
      </w:pPr>
      <w:r>
        <w:rPr>
          <w:rFonts w:ascii="Aptos" w:hAnsi="Aptos"/>
          <w:sz w:val="20"/>
        </w:rPr>
        <w:t>Peraturan desa, keputusan kepala desa, keputusan penasihat/pengawas, dan kebijakan internal BUMDes yang relevan.</w:t>
      </w:r>
    </w:p>
    <w:p>
      <w:pPr>
        <w:spacing w:before="200" w:after="80"/>
      </w:pPr>
      <w:r>
        <w:rPr>
          <w:rFonts w:ascii="Aptos" w:hAnsi="Aptos"/>
          <w:b/>
          <w:color w:val="173F5F"/>
          <w:sz w:val="22"/>
        </w:rPr>
        <w:t>D. Definisi Singkat</w:t>
      </w:r>
    </w:p>
    <w:p>
      <w:pPr>
        <w:pStyle w:val="ListBullet"/>
        <w:spacing w:after="40" w:line="264" w:lineRule="auto"/>
      </w:pPr>
      <w:r>
        <w:rPr>
          <w:rFonts w:ascii="Aptos" w:hAnsi="Aptos"/>
          <w:sz w:val="20"/>
        </w:rPr>
        <w:t>Pemutakhiran data adalah proses memperbarui informasi identitas, legalitas, kepengurusan, unit usaha, aset, dan kinerja BUMDes agar tetap valid.</w:t>
      </w:r>
    </w:p>
    <w:p>
      <w:pPr>
        <w:pStyle w:val="ListBullet"/>
        <w:spacing w:after="40" w:line="264" w:lineRule="auto"/>
      </w:pPr>
      <w:r>
        <w:rPr>
          <w:rFonts w:ascii="Aptos" w:hAnsi="Aptos"/>
          <w:sz w:val="20"/>
        </w:rPr>
        <w:t>Pembinaan adalah rangkaian pendampingan, arahan, koreksi, dan penguatan kapasitas yang dilakukan untuk meningkatkan kualitas pengelolaan BUMDes.</w:t>
      </w:r>
    </w:p>
    <w:p>
      <w:pPr>
        <w:pStyle w:val="ListBullet"/>
        <w:spacing w:after="40" w:line="264" w:lineRule="auto"/>
      </w:pPr>
      <w:r>
        <w:rPr>
          <w:rFonts w:ascii="Aptos" w:hAnsi="Aptos"/>
          <w:sz w:val="20"/>
        </w:rPr>
        <w:t>Pengembangan adalah langkah perbaikan dan peningkatan kapasitas, sistem, produk, pasar, dan tata kelola agar BUMDes makin sehat dan tumbuh.</w:t>
      </w:r>
    </w:p>
    <w:p>
      <w:pPr>
        <w:pStyle w:val="ListBullet"/>
        <w:spacing w:after="40" w:line="264" w:lineRule="auto"/>
      </w:pPr>
      <w:r>
        <w:rPr>
          <w:rFonts w:ascii="Aptos" w:hAnsi="Aptos"/>
          <w:sz w:val="20"/>
        </w:rPr>
        <w:t>Level kematangan adalah gambaran tingkat kesiapan dan kualitas tata kelola/usaha BUMDes berdasarkan indikator yang ditetapkan.</w:t>
      </w:r>
    </w:p>
    <w:p>
      <w:pPr>
        <w:spacing w:before="200" w:after="80"/>
      </w:pPr>
      <w:r>
        <w:rPr>
          <w:rFonts w:ascii="Aptos" w:hAnsi="Aptos"/>
          <w:b/>
          <w:color w:val="173F5F"/>
          <w:sz w:val="22"/>
        </w:rPr>
        <w:t>E. Pihak Terkait dan Tanggung Jawab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4986"/>
        <w:gridCol w:w="4986"/>
      </w:tblGrid>
      <w:tr>
        <w:tc>
          <w:tcPr>
            <w:tcW w:type="dxa" w:w="2268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  <w:shd w:fill="D9EAF7"/>
          </w:tcPr>
          <w:p>
            <w:pPr>
              <w:spacing w:after="0" w:before="0" w:line="240" w:lineRule="auto"/>
              <w:jc w:val="center"/>
            </w:pPr>
            <w:r>
              <w:rPr>
                <w:rFonts w:ascii="Aptos" w:hAnsi="Aptos"/>
                <w:b/>
                <w:sz w:val="18"/>
              </w:rPr>
              <w:t>Pihak</w:t>
            </w:r>
          </w:p>
        </w:tc>
        <w:tc>
          <w:tcPr>
            <w:tcW w:type="dxa" w:w="6520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  <w:shd w:fill="D9EAF7"/>
          </w:tcPr>
          <w:p>
            <w:pPr>
              <w:spacing w:after="0" w:before="0" w:line="240" w:lineRule="auto"/>
              <w:jc w:val="center"/>
            </w:pPr>
            <w:r>
              <w:rPr>
                <w:rFonts w:ascii="Aptos" w:hAnsi="Aptos"/>
                <w:b/>
                <w:sz w:val="18"/>
              </w:rPr>
              <w:t>Tanggung Jawab Utama</w:t>
            </w:r>
          </w:p>
        </w:tc>
      </w:tr>
      <w:tr>
        <w:tc>
          <w:tcPr>
            <w:tcW w:type="dxa" w:w="2268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  <w:jc w:val="center"/>
            </w:pPr>
            <w:r>
              <w:rPr>
                <w:rFonts w:ascii="Aptos" w:hAnsi="Aptos"/>
                <w:sz w:val="18"/>
              </w:rPr>
              <w:t>Penasihat</w:t>
            </w:r>
          </w:p>
        </w:tc>
        <w:tc>
          <w:tcPr>
            <w:tcW w:type="dxa" w:w="6520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</w:pPr>
            <w:r>
              <w:rPr>
                <w:rFonts w:ascii="Aptos" w:hAnsi="Aptos"/>
                <w:sz w:val="18"/>
              </w:rPr>
              <w:t>Memberi arah pengembangan, memfasilitasi dukungan desa, dan meninjau hasil evaluasi kematangan BUMDes.</w:t>
            </w:r>
          </w:p>
        </w:tc>
      </w:tr>
      <w:tr>
        <w:tc>
          <w:tcPr>
            <w:tcW w:type="dxa" w:w="2268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  <w:jc w:val="center"/>
            </w:pPr>
            <w:r>
              <w:rPr>
                <w:rFonts w:ascii="Aptos" w:hAnsi="Aptos"/>
                <w:sz w:val="18"/>
              </w:rPr>
              <w:t>Pengawas</w:t>
            </w:r>
          </w:p>
        </w:tc>
        <w:tc>
          <w:tcPr>
            <w:tcW w:type="dxa" w:w="6520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</w:pPr>
            <w:r>
              <w:rPr>
                <w:rFonts w:ascii="Aptos" w:hAnsi="Aptos"/>
                <w:sz w:val="18"/>
              </w:rPr>
              <w:t>Memantau kualitas data, efektivitas pembinaan, dan kemajuan tindak lanjut pengembangan.</w:t>
            </w:r>
          </w:p>
        </w:tc>
      </w:tr>
      <w:tr>
        <w:tc>
          <w:tcPr>
            <w:tcW w:type="dxa" w:w="2268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  <w:jc w:val="center"/>
            </w:pPr>
            <w:r>
              <w:rPr>
                <w:rFonts w:ascii="Aptos" w:hAnsi="Aptos"/>
                <w:sz w:val="18"/>
              </w:rPr>
              <w:t>Pelaksana Operasional</w:t>
            </w:r>
          </w:p>
        </w:tc>
        <w:tc>
          <w:tcPr>
            <w:tcW w:type="dxa" w:w="6520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</w:pPr>
            <w:r>
              <w:rPr>
                <w:rFonts w:ascii="Aptos" w:hAnsi="Aptos"/>
                <w:sz w:val="18"/>
              </w:rPr>
              <w:t>Mengkoordinasikan pengumpulan data, analisis kebutuhan, dan pelaksanaan rencana pengembangan.</w:t>
            </w:r>
          </w:p>
        </w:tc>
      </w:tr>
      <w:tr>
        <w:tc>
          <w:tcPr>
            <w:tcW w:type="dxa" w:w="2268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  <w:jc w:val="center"/>
            </w:pPr>
            <w:r>
              <w:rPr>
                <w:rFonts w:ascii="Aptos" w:hAnsi="Aptos"/>
                <w:sz w:val="18"/>
              </w:rPr>
              <w:t>Administrasi/Operator Data</w:t>
            </w:r>
          </w:p>
        </w:tc>
        <w:tc>
          <w:tcPr>
            <w:tcW w:type="dxa" w:w="6520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</w:pPr>
            <w:r>
              <w:rPr>
                <w:rFonts w:ascii="Aptos" w:hAnsi="Aptos"/>
                <w:sz w:val="18"/>
              </w:rPr>
              <w:t>Memperbarui data legalitas, profil usaha, pengurus, aset, dan dokumen pendukung pada arsip internal/sistem yang digunakan.</w:t>
            </w:r>
          </w:p>
        </w:tc>
      </w:tr>
      <w:tr>
        <w:tc>
          <w:tcPr>
            <w:tcW w:type="dxa" w:w="2268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  <w:jc w:val="center"/>
            </w:pPr>
            <w:r>
              <w:rPr>
                <w:rFonts w:ascii="Aptos" w:hAnsi="Aptos"/>
                <w:sz w:val="18"/>
              </w:rPr>
              <w:t>Penanggung Jawab Unit Usaha</w:t>
            </w:r>
          </w:p>
        </w:tc>
        <w:tc>
          <w:tcPr>
            <w:tcW w:type="dxa" w:w="6520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</w:pPr>
            <w:r>
              <w:rPr>
                <w:rFonts w:ascii="Aptos" w:hAnsi="Aptos"/>
                <w:sz w:val="18"/>
              </w:rPr>
              <w:t>Memberikan data unit, kebutuhan peningkatan kapasitas, serta usulan pengembangan usaha.</w:t>
            </w:r>
          </w:p>
        </w:tc>
      </w:tr>
      <w:tr>
        <w:tc>
          <w:tcPr>
            <w:tcW w:type="dxa" w:w="2268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  <w:jc w:val="center"/>
            </w:pPr>
            <w:r>
              <w:rPr>
                <w:rFonts w:ascii="Aptos" w:hAnsi="Aptos"/>
                <w:sz w:val="18"/>
              </w:rPr>
              <w:t>Pendamping/Pembina Eksternal</w:t>
            </w:r>
          </w:p>
        </w:tc>
        <w:tc>
          <w:tcPr>
            <w:tcW w:type="dxa" w:w="6520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</w:pPr>
            <w:r>
              <w:rPr>
                <w:rFonts w:ascii="Aptos" w:hAnsi="Aptos"/>
                <w:sz w:val="18"/>
              </w:rPr>
              <w:t>Memberikan masukan teknis, pelatihan, coaching, atau asistensi sesuai kebutuhan BUMDes.</w:t>
            </w:r>
          </w:p>
        </w:tc>
      </w:tr>
    </w:tbl>
    <w:p/>
    <w:p>
      <w:pPr>
        <w:spacing w:before="200" w:after="80"/>
      </w:pPr>
      <w:r>
        <w:rPr>
          <w:rFonts w:ascii="Aptos" w:hAnsi="Aptos"/>
          <w:b/>
          <w:color w:val="173F5F"/>
          <w:sz w:val="22"/>
        </w:rPr>
        <w:t>F. Prosedur Kerja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1662"/>
        <w:gridCol w:w="1662"/>
        <w:gridCol w:w="1662"/>
        <w:gridCol w:w="1662"/>
        <w:gridCol w:w="1662"/>
        <w:gridCol w:w="1662"/>
      </w:tblGrid>
      <w:tr>
        <w:tc>
          <w:tcPr>
            <w:tcW w:type="dxa" w:w="567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  <w:shd w:fill="D9EAF7"/>
          </w:tcPr>
          <w:p>
            <w:pPr>
              <w:spacing w:after="0" w:before="0" w:line="240" w:lineRule="auto"/>
              <w:jc w:val="center"/>
            </w:pPr>
            <w:r>
              <w:rPr>
                <w:rFonts w:ascii="Aptos" w:hAnsi="Aptos"/>
                <w:b/>
                <w:sz w:val="18"/>
              </w:rPr>
              <w:t>No</w:t>
            </w:r>
          </w:p>
        </w:tc>
        <w:tc>
          <w:tcPr>
            <w:tcW w:type="dxa" w:w="1701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  <w:shd w:fill="D9EAF7"/>
          </w:tcPr>
          <w:p>
            <w:pPr>
              <w:spacing w:after="0" w:before="0" w:line="240" w:lineRule="auto"/>
              <w:jc w:val="center"/>
            </w:pPr>
            <w:r>
              <w:rPr>
                <w:rFonts w:ascii="Aptos" w:hAnsi="Aptos"/>
                <w:b/>
                <w:sz w:val="18"/>
              </w:rPr>
              <w:t>Tahap</w:t>
            </w:r>
          </w:p>
        </w:tc>
        <w:tc>
          <w:tcPr>
            <w:tcW w:type="dxa" w:w="3572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  <w:shd w:fill="D9EAF7"/>
          </w:tcPr>
          <w:p>
            <w:pPr>
              <w:spacing w:after="0" w:before="0" w:line="240" w:lineRule="auto"/>
              <w:jc w:val="center"/>
            </w:pPr>
            <w:r>
              <w:rPr>
                <w:rFonts w:ascii="Aptos" w:hAnsi="Aptos"/>
                <w:b/>
                <w:sz w:val="18"/>
              </w:rPr>
              <w:t>Uraian Kegiatan</w:t>
            </w:r>
          </w:p>
        </w:tc>
        <w:tc>
          <w:tcPr>
            <w:tcW w:type="dxa" w:w="1134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  <w:shd w:fill="D9EAF7"/>
          </w:tcPr>
          <w:p>
            <w:pPr>
              <w:spacing w:after="0" w:before="0" w:line="240" w:lineRule="auto"/>
              <w:jc w:val="center"/>
            </w:pPr>
            <w:r>
              <w:rPr>
                <w:rFonts w:ascii="Aptos" w:hAnsi="Aptos"/>
                <w:b/>
                <w:sz w:val="18"/>
              </w:rPr>
              <w:t>PIC</w:t>
            </w:r>
          </w:p>
        </w:tc>
        <w:tc>
          <w:tcPr>
            <w:tcW w:type="dxa" w:w="1814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  <w:shd w:fill="D9EAF7"/>
          </w:tcPr>
          <w:p>
            <w:pPr>
              <w:spacing w:after="0" w:before="0" w:line="240" w:lineRule="auto"/>
              <w:jc w:val="center"/>
            </w:pPr>
            <w:r>
              <w:rPr>
                <w:rFonts w:ascii="Aptos" w:hAnsi="Aptos"/>
                <w:b/>
                <w:sz w:val="18"/>
              </w:rPr>
              <w:t>Output</w:t>
            </w:r>
          </w:p>
        </w:tc>
        <w:tc>
          <w:tcPr>
            <w:tcW w:type="dxa" w:w="1134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  <w:shd w:fill="D9EAF7"/>
          </w:tcPr>
          <w:p>
            <w:pPr>
              <w:spacing w:after="0" w:before="0" w:line="240" w:lineRule="auto"/>
              <w:jc w:val="center"/>
            </w:pPr>
            <w:r>
              <w:rPr>
                <w:rFonts w:ascii="Aptos" w:hAnsi="Aptos"/>
                <w:b/>
                <w:sz w:val="18"/>
              </w:rPr>
              <w:t>Batas Waktu</w:t>
            </w:r>
          </w:p>
        </w:tc>
      </w:tr>
      <w:tr>
        <w:tc>
          <w:tcPr>
            <w:tcW w:type="dxa" w:w="567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  <w:jc w:val="center"/>
            </w:pPr>
            <w:r>
              <w:rPr>
                <w:rFonts w:ascii="Aptos" w:hAnsi="Aptos"/>
                <w:sz w:val="18"/>
              </w:rPr>
              <w:t>1</w:t>
            </w:r>
          </w:p>
        </w:tc>
        <w:tc>
          <w:tcPr>
            <w:tcW w:type="dxa" w:w="1701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</w:pPr>
            <w:r>
              <w:rPr>
                <w:rFonts w:ascii="Aptos" w:hAnsi="Aptos"/>
                <w:sz w:val="18"/>
              </w:rPr>
              <w:t>Pemetaan data wajib</w:t>
            </w:r>
          </w:p>
        </w:tc>
        <w:tc>
          <w:tcPr>
            <w:tcW w:type="dxa" w:w="3572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</w:pPr>
            <w:r>
              <w:rPr>
                <w:rFonts w:ascii="Aptos" w:hAnsi="Aptos"/>
                <w:sz w:val="18"/>
              </w:rPr>
              <w:t>Ditentukan daftar data yang wajib mutakhir, seperti legalitas, AD/ART, pengurus, unit usaha, aset, dan kinerja.</w:t>
            </w:r>
          </w:p>
        </w:tc>
        <w:tc>
          <w:tcPr>
            <w:tcW w:type="dxa" w:w="1134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  <w:jc w:val="center"/>
            </w:pPr>
            <w:r>
              <w:rPr>
                <w:rFonts w:ascii="Aptos" w:hAnsi="Aptos"/>
                <w:sz w:val="18"/>
              </w:rPr>
              <w:t>Administrasi</w:t>
            </w:r>
          </w:p>
        </w:tc>
        <w:tc>
          <w:tcPr>
            <w:tcW w:type="dxa" w:w="1814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  <w:jc w:val="center"/>
            </w:pPr>
            <w:r>
              <w:rPr>
                <w:rFonts w:ascii="Aptos" w:hAnsi="Aptos"/>
                <w:sz w:val="18"/>
              </w:rPr>
              <w:t>Daftar data wajib</w:t>
            </w:r>
          </w:p>
        </w:tc>
        <w:tc>
          <w:tcPr>
            <w:tcW w:type="dxa" w:w="1134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  <w:jc w:val="center"/>
            </w:pPr>
            <w:r>
              <w:rPr>
                <w:rFonts w:ascii="Aptos" w:hAnsi="Aptos"/>
                <w:sz w:val="18"/>
              </w:rPr>
              <w:t>Awal periode</w:t>
            </w:r>
          </w:p>
        </w:tc>
      </w:tr>
      <w:tr>
        <w:tc>
          <w:tcPr>
            <w:tcW w:type="dxa" w:w="567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  <w:jc w:val="center"/>
            </w:pPr>
            <w:r>
              <w:rPr>
                <w:rFonts w:ascii="Aptos" w:hAnsi="Aptos"/>
                <w:sz w:val="18"/>
              </w:rPr>
              <w:t>2</w:t>
            </w:r>
          </w:p>
        </w:tc>
        <w:tc>
          <w:tcPr>
            <w:tcW w:type="dxa" w:w="1701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</w:pPr>
            <w:r>
              <w:rPr>
                <w:rFonts w:ascii="Aptos" w:hAnsi="Aptos"/>
                <w:sz w:val="18"/>
              </w:rPr>
              <w:t>Pengumpulan pembaruan</w:t>
            </w:r>
          </w:p>
        </w:tc>
        <w:tc>
          <w:tcPr>
            <w:tcW w:type="dxa" w:w="3572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</w:pPr>
            <w:r>
              <w:rPr>
                <w:rFonts w:ascii="Aptos" w:hAnsi="Aptos"/>
                <w:sz w:val="18"/>
              </w:rPr>
              <w:t>Setiap unit/pihak terkait menyerahkan perubahan data atau informasi baru beserta dokumen pendukungnya.</w:t>
            </w:r>
          </w:p>
        </w:tc>
        <w:tc>
          <w:tcPr>
            <w:tcW w:type="dxa" w:w="1134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  <w:jc w:val="center"/>
            </w:pPr>
            <w:r>
              <w:rPr>
                <w:rFonts w:ascii="Aptos" w:hAnsi="Aptos"/>
                <w:sz w:val="18"/>
              </w:rPr>
              <w:t>PJ Unit</w:t>
            </w:r>
          </w:p>
        </w:tc>
        <w:tc>
          <w:tcPr>
            <w:tcW w:type="dxa" w:w="1814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  <w:jc w:val="center"/>
            </w:pPr>
            <w:r>
              <w:rPr>
                <w:rFonts w:ascii="Aptos" w:hAnsi="Aptos"/>
                <w:sz w:val="18"/>
              </w:rPr>
              <w:t>Berkas pembaruan</w:t>
            </w:r>
          </w:p>
        </w:tc>
        <w:tc>
          <w:tcPr>
            <w:tcW w:type="dxa" w:w="1134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  <w:jc w:val="center"/>
            </w:pPr>
            <w:r>
              <w:rPr>
                <w:rFonts w:ascii="Aptos" w:hAnsi="Aptos"/>
                <w:sz w:val="18"/>
              </w:rPr>
              <w:t>Berkala</w:t>
            </w:r>
          </w:p>
        </w:tc>
      </w:tr>
      <w:tr>
        <w:tc>
          <w:tcPr>
            <w:tcW w:type="dxa" w:w="567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  <w:jc w:val="center"/>
            </w:pPr>
            <w:r>
              <w:rPr>
                <w:rFonts w:ascii="Aptos" w:hAnsi="Aptos"/>
                <w:sz w:val="18"/>
              </w:rPr>
              <w:t>3</w:t>
            </w:r>
          </w:p>
        </w:tc>
        <w:tc>
          <w:tcPr>
            <w:tcW w:type="dxa" w:w="1701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</w:pPr>
            <w:r>
              <w:rPr>
                <w:rFonts w:ascii="Aptos" w:hAnsi="Aptos"/>
                <w:sz w:val="18"/>
              </w:rPr>
              <w:t>Validasi data</w:t>
            </w:r>
          </w:p>
        </w:tc>
        <w:tc>
          <w:tcPr>
            <w:tcW w:type="dxa" w:w="3572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</w:pPr>
            <w:r>
              <w:rPr>
                <w:rFonts w:ascii="Aptos" w:hAnsi="Aptos"/>
                <w:sz w:val="18"/>
              </w:rPr>
              <w:t>Operator atau pelaksana operasional memeriksa keabsahan, kelengkapan, dan konsistensi data sebelum diperbarui.</w:t>
            </w:r>
          </w:p>
        </w:tc>
        <w:tc>
          <w:tcPr>
            <w:tcW w:type="dxa" w:w="1134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  <w:jc w:val="center"/>
            </w:pPr>
            <w:r>
              <w:rPr>
                <w:rFonts w:ascii="Aptos" w:hAnsi="Aptos"/>
                <w:sz w:val="18"/>
              </w:rPr>
              <w:t>Administrasi</w:t>
            </w:r>
          </w:p>
        </w:tc>
        <w:tc>
          <w:tcPr>
            <w:tcW w:type="dxa" w:w="1814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  <w:jc w:val="center"/>
            </w:pPr>
            <w:r>
              <w:rPr>
                <w:rFonts w:ascii="Aptos" w:hAnsi="Aptos"/>
                <w:sz w:val="18"/>
              </w:rPr>
              <w:t>Data tervalidasi</w:t>
            </w:r>
          </w:p>
        </w:tc>
        <w:tc>
          <w:tcPr>
            <w:tcW w:type="dxa" w:w="1134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  <w:jc w:val="center"/>
            </w:pPr>
            <w:r>
              <w:rPr>
                <w:rFonts w:ascii="Aptos" w:hAnsi="Aptos"/>
                <w:sz w:val="18"/>
              </w:rPr>
              <w:t>H+2</w:t>
            </w:r>
          </w:p>
        </w:tc>
      </w:tr>
      <w:tr>
        <w:tc>
          <w:tcPr>
            <w:tcW w:type="dxa" w:w="567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  <w:jc w:val="center"/>
            </w:pPr>
            <w:r>
              <w:rPr>
                <w:rFonts w:ascii="Aptos" w:hAnsi="Aptos"/>
                <w:sz w:val="18"/>
              </w:rPr>
              <w:t>4</w:t>
            </w:r>
          </w:p>
        </w:tc>
        <w:tc>
          <w:tcPr>
            <w:tcW w:type="dxa" w:w="1701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</w:pPr>
            <w:r>
              <w:rPr>
                <w:rFonts w:ascii="Aptos" w:hAnsi="Aptos"/>
                <w:sz w:val="18"/>
              </w:rPr>
              <w:t>Pemutakhiran arsip/sistem</w:t>
            </w:r>
          </w:p>
        </w:tc>
        <w:tc>
          <w:tcPr>
            <w:tcW w:type="dxa" w:w="3572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</w:pPr>
            <w:r>
              <w:rPr>
                <w:rFonts w:ascii="Aptos" w:hAnsi="Aptos"/>
                <w:sz w:val="18"/>
              </w:rPr>
              <w:t>Data yang valid diperbarui pada dokumen master, arsip digital/fisik, dan sistem pendataan yang digunakan.</w:t>
            </w:r>
          </w:p>
        </w:tc>
        <w:tc>
          <w:tcPr>
            <w:tcW w:type="dxa" w:w="1134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  <w:jc w:val="center"/>
            </w:pPr>
            <w:r>
              <w:rPr>
                <w:rFonts w:ascii="Aptos" w:hAnsi="Aptos"/>
                <w:sz w:val="18"/>
              </w:rPr>
              <w:t>Operator Data</w:t>
            </w:r>
          </w:p>
        </w:tc>
        <w:tc>
          <w:tcPr>
            <w:tcW w:type="dxa" w:w="1814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  <w:jc w:val="center"/>
            </w:pPr>
            <w:r>
              <w:rPr>
                <w:rFonts w:ascii="Aptos" w:hAnsi="Aptos"/>
                <w:sz w:val="18"/>
              </w:rPr>
              <w:t>Data terbarui</w:t>
            </w:r>
          </w:p>
        </w:tc>
        <w:tc>
          <w:tcPr>
            <w:tcW w:type="dxa" w:w="1134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  <w:jc w:val="center"/>
            </w:pPr>
            <w:r>
              <w:rPr>
                <w:rFonts w:ascii="Aptos" w:hAnsi="Aptos"/>
                <w:sz w:val="18"/>
              </w:rPr>
              <w:t>H+3</w:t>
            </w:r>
          </w:p>
        </w:tc>
      </w:tr>
      <w:tr>
        <w:tc>
          <w:tcPr>
            <w:tcW w:type="dxa" w:w="567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  <w:jc w:val="center"/>
            </w:pPr>
            <w:r>
              <w:rPr>
                <w:rFonts w:ascii="Aptos" w:hAnsi="Aptos"/>
                <w:sz w:val="18"/>
              </w:rPr>
              <w:t>5</w:t>
            </w:r>
          </w:p>
        </w:tc>
        <w:tc>
          <w:tcPr>
            <w:tcW w:type="dxa" w:w="1701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</w:pPr>
            <w:r>
              <w:rPr>
                <w:rFonts w:ascii="Aptos" w:hAnsi="Aptos"/>
                <w:sz w:val="18"/>
              </w:rPr>
              <w:t>Evaluasi kematangan</w:t>
            </w:r>
          </w:p>
        </w:tc>
        <w:tc>
          <w:tcPr>
            <w:tcW w:type="dxa" w:w="3572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</w:pPr>
            <w:r>
              <w:rPr>
                <w:rFonts w:ascii="Aptos" w:hAnsi="Aptos"/>
                <w:sz w:val="18"/>
              </w:rPr>
              <w:t>Dilakukan penilaian berkala atas tata kelola, keuangan, usaha, SDM, dan kepatuhan untuk memetakan level kematangan BUMDes.</w:t>
            </w:r>
          </w:p>
        </w:tc>
        <w:tc>
          <w:tcPr>
            <w:tcW w:type="dxa" w:w="1134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  <w:jc w:val="center"/>
            </w:pPr>
            <w:r>
              <w:rPr>
                <w:rFonts w:ascii="Aptos" w:hAnsi="Aptos"/>
                <w:sz w:val="18"/>
              </w:rPr>
              <w:t>Pelaksana Operasional</w:t>
            </w:r>
          </w:p>
        </w:tc>
        <w:tc>
          <w:tcPr>
            <w:tcW w:type="dxa" w:w="1814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  <w:jc w:val="center"/>
            </w:pPr>
            <w:r>
              <w:rPr>
                <w:rFonts w:ascii="Aptos" w:hAnsi="Aptos"/>
                <w:sz w:val="18"/>
              </w:rPr>
              <w:t>Hasil evaluasi</w:t>
            </w:r>
          </w:p>
        </w:tc>
        <w:tc>
          <w:tcPr>
            <w:tcW w:type="dxa" w:w="1134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  <w:jc w:val="center"/>
            </w:pPr>
            <w:r>
              <w:rPr>
                <w:rFonts w:ascii="Aptos" w:hAnsi="Aptos"/>
                <w:sz w:val="18"/>
              </w:rPr>
              <w:t>Triwulanan/Semesteran</w:t>
            </w:r>
          </w:p>
        </w:tc>
      </w:tr>
      <w:tr>
        <w:tc>
          <w:tcPr>
            <w:tcW w:type="dxa" w:w="567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  <w:jc w:val="center"/>
            </w:pPr>
            <w:r>
              <w:rPr>
                <w:rFonts w:ascii="Aptos" w:hAnsi="Aptos"/>
                <w:sz w:val="18"/>
              </w:rPr>
              <w:t>6</w:t>
            </w:r>
          </w:p>
        </w:tc>
        <w:tc>
          <w:tcPr>
            <w:tcW w:type="dxa" w:w="1701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</w:pPr>
            <w:r>
              <w:rPr>
                <w:rFonts w:ascii="Aptos" w:hAnsi="Aptos"/>
                <w:sz w:val="18"/>
              </w:rPr>
              <w:t>Identifikasi kebutuhan pembinaan</w:t>
            </w:r>
          </w:p>
        </w:tc>
        <w:tc>
          <w:tcPr>
            <w:tcW w:type="dxa" w:w="3572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</w:pPr>
            <w:r>
              <w:rPr>
                <w:rFonts w:ascii="Aptos" w:hAnsi="Aptos"/>
                <w:sz w:val="18"/>
              </w:rPr>
              <w:t>Dari hasil evaluasi ditetapkan area yang perlu pelatihan, pendampingan, mentoring, atau perbaikan sistem.</w:t>
            </w:r>
          </w:p>
        </w:tc>
        <w:tc>
          <w:tcPr>
            <w:tcW w:type="dxa" w:w="1134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  <w:jc w:val="center"/>
            </w:pPr>
            <w:r>
              <w:rPr>
                <w:rFonts w:ascii="Aptos" w:hAnsi="Aptos"/>
                <w:sz w:val="18"/>
              </w:rPr>
              <w:t>Pengawas/Pelaksana</w:t>
            </w:r>
          </w:p>
        </w:tc>
        <w:tc>
          <w:tcPr>
            <w:tcW w:type="dxa" w:w="1814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  <w:jc w:val="center"/>
            </w:pPr>
            <w:r>
              <w:rPr>
                <w:rFonts w:ascii="Aptos" w:hAnsi="Aptos"/>
                <w:sz w:val="18"/>
              </w:rPr>
              <w:t>Daftar kebutuhan pembinaan</w:t>
            </w:r>
          </w:p>
        </w:tc>
        <w:tc>
          <w:tcPr>
            <w:tcW w:type="dxa" w:w="1134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  <w:jc w:val="center"/>
            </w:pPr>
            <w:r>
              <w:rPr>
                <w:rFonts w:ascii="Aptos" w:hAnsi="Aptos"/>
                <w:sz w:val="18"/>
              </w:rPr>
              <w:t>H+5</w:t>
            </w:r>
          </w:p>
        </w:tc>
      </w:tr>
      <w:tr>
        <w:tc>
          <w:tcPr>
            <w:tcW w:type="dxa" w:w="567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  <w:jc w:val="center"/>
            </w:pPr>
            <w:r>
              <w:rPr>
                <w:rFonts w:ascii="Aptos" w:hAnsi="Aptos"/>
                <w:sz w:val="18"/>
              </w:rPr>
              <w:t>7</w:t>
            </w:r>
          </w:p>
        </w:tc>
        <w:tc>
          <w:tcPr>
            <w:tcW w:type="dxa" w:w="1701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</w:pPr>
            <w:r>
              <w:rPr>
                <w:rFonts w:ascii="Aptos" w:hAnsi="Aptos"/>
                <w:sz w:val="18"/>
              </w:rPr>
              <w:t>Rencana pengembangan</w:t>
            </w:r>
          </w:p>
        </w:tc>
        <w:tc>
          <w:tcPr>
            <w:tcW w:type="dxa" w:w="3572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</w:pPr>
            <w:r>
              <w:rPr>
                <w:rFonts w:ascii="Aptos" w:hAnsi="Aptos"/>
                <w:sz w:val="18"/>
              </w:rPr>
              <w:t>Disusun rencana aksi pengembangan yang memuat prioritas, PIC, sumber daya, dan target capaian.</w:t>
            </w:r>
          </w:p>
        </w:tc>
        <w:tc>
          <w:tcPr>
            <w:tcW w:type="dxa" w:w="1134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  <w:jc w:val="center"/>
            </w:pPr>
            <w:r>
              <w:rPr>
                <w:rFonts w:ascii="Aptos" w:hAnsi="Aptos"/>
                <w:sz w:val="18"/>
              </w:rPr>
              <w:t>Pelaksana Operasional</w:t>
            </w:r>
          </w:p>
        </w:tc>
        <w:tc>
          <w:tcPr>
            <w:tcW w:type="dxa" w:w="1814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  <w:jc w:val="center"/>
            </w:pPr>
            <w:r>
              <w:rPr>
                <w:rFonts w:ascii="Aptos" w:hAnsi="Aptos"/>
                <w:sz w:val="18"/>
              </w:rPr>
              <w:t>Rencana pengembangan</w:t>
            </w:r>
          </w:p>
        </w:tc>
        <w:tc>
          <w:tcPr>
            <w:tcW w:type="dxa" w:w="1134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  <w:jc w:val="center"/>
            </w:pPr>
            <w:r>
              <w:rPr>
                <w:rFonts w:ascii="Aptos" w:hAnsi="Aptos"/>
                <w:sz w:val="18"/>
              </w:rPr>
              <w:t>H+7</w:t>
            </w:r>
          </w:p>
        </w:tc>
      </w:tr>
      <w:tr>
        <w:tc>
          <w:tcPr>
            <w:tcW w:type="dxa" w:w="567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  <w:jc w:val="center"/>
            </w:pPr>
            <w:r>
              <w:rPr>
                <w:rFonts w:ascii="Aptos" w:hAnsi="Aptos"/>
                <w:sz w:val="18"/>
              </w:rPr>
              <w:t>8</w:t>
            </w:r>
          </w:p>
        </w:tc>
        <w:tc>
          <w:tcPr>
            <w:tcW w:type="dxa" w:w="1701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</w:pPr>
            <w:r>
              <w:rPr>
                <w:rFonts w:ascii="Aptos" w:hAnsi="Aptos"/>
                <w:sz w:val="18"/>
              </w:rPr>
              <w:t>Monitoring kemajuan</w:t>
            </w:r>
          </w:p>
        </w:tc>
        <w:tc>
          <w:tcPr>
            <w:tcW w:type="dxa" w:w="3572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</w:pPr>
            <w:r>
              <w:rPr>
                <w:rFonts w:ascii="Aptos" w:hAnsi="Aptos"/>
                <w:sz w:val="18"/>
              </w:rPr>
              <w:t>Pelaksanaan pembinaan dan pengembangan dipantau, dievaluasi, dan diperbarui secara berkala sebagai siklus perbaikan berkelanjutan.</w:t>
            </w:r>
          </w:p>
        </w:tc>
        <w:tc>
          <w:tcPr>
            <w:tcW w:type="dxa" w:w="1134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  <w:jc w:val="center"/>
            </w:pPr>
            <w:r>
              <w:rPr>
                <w:rFonts w:ascii="Aptos" w:hAnsi="Aptos"/>
                <w:sz w:val="18"/>
              </w:rPr>
              <w:t>Pengawas</w:t>
            </w:r>
          </w:p>
        </w:tc>
        <w:tc>
          <w:tcPr>
            <w:tcW w:type="dxa" w:w="1814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  <w:jc w:val="center"/>
            </w:pPr>
            <w:r>
              <w:rPr>
                <w:rFonts w:ascii="Aptos" w:hAnsi="Aptos"/>
                <w:sz w:val="18"/>
              </w:rPr>
              <w:t>Laporan kemajuan</w:t>
            </w:r>
          </w:p>
        </w:tc>
        <w:tc>
          <w:tcPr>
            <w:tcW w:type="dxa" w:w="1134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  <w:jc w:val="center"/>
            </w:pPr>
            <w:r>
              <w:rPr>
                <w:rFonts w:ascii="Aptos" w:hAnsi="Aptos"/>
                <w:sz w:val="18"/>
              </w:rPr>
              <w:t>Berkala</w:t>
            </w:r>
          </w:p>
        </w:tc>
      </w:tr>
    </w:tbl>
    <w:p/>
    <w:p>
      <w:pPr>
        <w:spacing w:before="200" w:after="80"/>
      </w:pPr>
      <w:r>
        <w:rPr>
          <w:rFonts w:ascii="Aptos" w:hAnsi="Aptos"/>
          <w:b/>
          <w:color w:val="173F5F"/>
          <w:sz w:val="22"/>
        </w:rPr>
        <w:t>G. Checklist Implementasi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2493"/>
        <w:gridCol w:w="2493"/>
        <w:gridCol w:w="2493"/>
        <w:gridCol w:w="2493"/>
      </w:tblGrid>
      <w:tr>
        <w:tc>
          <w:tcPr>
            <w:tcW w:type="dxa" w:w="567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  <w:shd w:fill="D9EAF7"/>
          </w:tcPr>
          <w:p>
            <w:pPr>
              <w:spacing w:after="0" w:before="0" w:line="240" w:lineRule="auto"/>
              <w:jc w:val="center"/>
            </w:pPr>
            <w:r>
              <w:rPr>
                <w:rFonts w:ascii="Aptos" w:hAnsi="Aptos"/>
                <w:b/>
                <w:sz w:val="18"/>
              </w:rPr>
              <w:t>No</w:t>
            </w:r>
          </w:p>
        </w:tc>
        <w:tc>
          <w:tcPr>
            <w:tcW w:type="dxa" w:w="5556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  <w:shd w:fill="D9EAF7"/>
          </w:tcPr>
          <w:p>
            <w:pPr>
              <w:spacing w:after="0" w:before="0" w:line="240" w:lineRule="auto"/>
              <w:jc w:val="center"/>
            </w:pPr>
            <w:r>
              <w:rPr>
                <w:rFonts w:ascii="Aptos" w:hAnsi="Aptos"/>
                <w:b/>
                <w:sz w:val="18"/>
              </w:rPr>
              <w:t>Butir Pengendalian</w:t>
            </w:r>
          </w:p>
        </w:tc>
        <w:tc>
          <w:tcPr>
            <w:tcW w:type="dxa" w:w="1701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  <w:shd w:fill="D9EAF7"/>
          </w:tcPr>
          <w:p>
            <w:pPr>
              <w:spacing w:after="0" w:before="0" w:line="240" w:lineRule="auto"/>
              <w:jc w:val="center"/>
            </w:pPr>
            <w:r>
              <w:rPr>
                <w:rFonts w:ascii="Aptos" w:hAnsi="Aptos"/>
                <w:b/>
                <w:sz w:val="18"/>
              </w:rPr>
              <w:t>Status</w:t>
            </w:r>
          </w:p>
        </w:tc>
        <w:tc>
          <w:tcPr>
            <w:tcW w:type="dxa" w:w="2098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  <w:shd w:fill="D9EAF7"/>
          </w:tcPr>
          <w:p>
            <w:pPr>
              <w:spacing w:after="0" w:before="0" w:line="240" w:lineRule="auto"/>
              <w:jc w:val="center"/>
            </w:pPr>
            <w:r>
              <w:rPr>
                <w:rFonts w:ascii="Aptos" w:hAnsi="Aptos"/>
                <w:b/>
                <w:sz w:val="18"/>
              </w:rPr>
              <w:t>Catatan</w:t>
            </w:r>
          </w:p>
        </w:tc>
      </w:tr>
      <w:tr>
        <w:tc>
          <w:tcPr>
            <w:tcW w:type="dxa" w:w="567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  <w:jc w:val="center"/>
            </w:pPr>
            <w:r>
              <w:rPr>
                <w:rFonts w:ascii="Aptos" w:hAnsi="Aptos"/>
                <w:sz w:val="18"/>
              </w:rPr>
              <w:t>1</w:t>
            </w:r>
          </w:p>
        </w:tc>
        <w:tc>
          <w:tcPr>
            <w:tcW w:type="dxa" w:w="5556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</w:pPr>
            <w:r>
              <w:rPr>
                <w:rFonts w:ascii="Aptos" w:hAnsi="Aptos"/>
                <w:sz w:val="18"/>
              </w:rPr>
              <w:t>Terdapat daftar data wajib BUMDes yang harus selalu mutakhir.</w:t>
            </w:r>
          </w:p>
        </w:tc>
        <w:tc>
          <w:tcPr>
            <w:tcW w:type="dxa" w:w="1701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</w:pPr>
            <w:r>
              <w:rPr>
                <w:rFonts w:ascii="Aptos" w:hAnsi="Aptos"/>
                <w:sz w:val="18"/>
              </w:rPr>
              <w:t>□ Sesuai</w:t>
              <w:br/>
              <w:t>□ Belum</w:t>
            </w:r>
          </w:p>
        </w:tc>
        <w:tc>
          <w:tcPr>
            <w:tcW w:type="dxa" w:w="2098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  <w:jc w:val="center"/>
            </w:pPr>
            <w:r>
              <w:rPr>
                <w:rFonts w:ascii="Aptos" w:hAnsi="Aptos"/>
                <w:sz w:val="18"/>
              </w:rPr>
            </w:r>
          </w:p>
        </w:tc>
      </w:tr>
      <w:tr>
        <w:tc>
          <w:tcPr>
            <w:tcW w:type="dxa" w:w="567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  <w:jc w:val="center"/>
            </w:pPr>
            <w:r>
              <w:rPr>
                <w:rFonts w:ascii="Aptos" w:hAnsi="Aptos"/>
                <w:sz w:val="18"/>
              </w:rPr>
              <w:t>2</w:t>
            </w:r>
          </w:p>
        </w:tc>
        <w:tc>
          <w:tcPr>
            <w:tcW w:type="dxa" w:w="5556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</w:pPr>
            <w:r>
              <w:rPr>
                <w:rFonts w:ascii="Aptos" w:hAnsi="Aptos"/>
                <w:sz w:val="18"/>
              </w:rPr>
              <w:t>Perubahan legalitas, pengurus, unit usaha, atau aset segera diperbarui disertai dokumen pendukung.</w:t>
            </w:r>
          </w:p>
        </w:tc>
        <w:tc>
          <w:tcPr>
            <w:tcW w:type="dxa" w:w="1701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</w:pPr>
            <w:r>
              <w:rPr>
                <w:rFonts w:ascii="Aptos" w:hAnsi="Aptos"/>
                <w:sz w:val="18"/>
              </w:rPr>
              <w:t>□ Sesuai</w:t>
              <w:br/>
              <w:t>□ Belum</w:t>
            </w:r>
          </w:p>
        </w:tc>
        <w:tc>
          <w:tcPr>
            <w:tcW w:type="dxa" w:w="2098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  <w:jc w:val="center"/>
            </w:pPr>
            <w:r>
              <w:rPr>
                <w:rFonts w:ascii="Aptos" w:hAnsi="Aptos"/>
                <w:sz w:val="18"/>
              </w:rPr>
            </w:r>
          </w:p>
        </w:tc>
      </w:tr>
      <w:tr>
        <w:tc>
          <w:tcPr>
            <w:tcW w:type="dxa" w:w="567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  <w:jc w:val="center"/>
            </w:pPr>
            <w:r>
              <w:rPr>
                <w:rFonts w:ascii="Aptos" w:hAnsi="Aptos"/>
                <w:sz w:val="18"/>
              </w:rPr>
              <w:t>3</w:t>
            </w:r>
          </w:p>
        </w:tc>
        <w:tc>
          <w:tcPr>
            <w:tcW w:type="dxa" w:w="5556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</w:pPr>
            <w:r>
              <w:rPr>
                <w:rFonts w:ascii="Aptos" w:hAnsi="Aptos"/>
                <w:sz w:val="18"/>
              </w:rPr>
              <w:t>Dilakukan evaluasi kematangan BUMDes secara berkala dengan indikator yang jelas.</w:t>
            </w:r>
          </w:p>
        </w:tc>
        <w:tc>
          <w:tcPr>
            <w:tcW w:type="dxa" w:w="1701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</w:pPr>
            <w:r>
              <w:rPr>
                <w:rFonts w:ascii="Aptos" w:hAnsi="Aptos"/>
                <w:sz w:val="18"/>
              </w:rPr>
              <w:t>□ Sesuai</w:t>
              <w:br/>
              <w:t>□ Belum</w:t>
            </w:r>
          </w:p>
        </w:tc>
        <w:tc>
          <w:tcPr>
            <w:tcW w:type="dxa" w:w="2098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  <w:jc w:val="center"/>
            </w:pPr>
            <w:r>
              <w:rPr>
                <w:rFonts w:ascii="Aptos" w:hAnsi="Aptos"/>
                <w:sz w:val="18"/>
              </w:rPr>
            </w:r>
          </w:p>
        </w:tc>
      </w:tr>
      <w:tr>
        <w:tc>
          <w:tcPr>
            <w:tcW w:type="dxa" w:w="567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  <w:jc w:val="center"/>
            </w:pPr>
            <w:r>
              <w:rPr>
                <w:rFonts w:ascii="Aptos" w:hAnsi="Aptos"/>
                <w:sz w:val="18"/>
              </w:rPr>
              <w:t>4</w:t>
            </w:r>
          </w:p>
        </w:tc>
        <w:tc>
          <w:tcPr>
            <w:tcW w:type="dxa" w:w="5556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</w:pPr>
            <w:r>
              <w:rPr>
                <w:rFonts w:ascii="Aptos" w:hAnsi="Aptos"/>
                <w:sz w:val="18"/>
              </w:rPr>
              <w:t>Ada daftar kebutuhan pembinaan/pelatihan berbasis hasil evaluasi, bukan asumsi.</w:t>
            </w:r>
          </w:p>
        </w:tc>
        <w:tc>
          <w:tcPr>
            <w:tcW w:type="dxa" w:w="1701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</w:pPr>
            <w:r>
              <w:rPr>
                <w:rFonts w:ascii="Aptos" w:hAnsi="Aptos"/>
                <w:sz w:val="18"/>
              </w:rPr>
              <w:t>□ Sesuai</w:t>
              <w:br/>
              <w:t>□ Belum</w:t>
            </w:r>
          </w:p>
        </w:tc>
        <w:tc>
          <w:tcPr>
            <w:tcW w:type="dxa" w:w="2098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  <w:jc w:val="center"/>
            </w:pPr>
            <w:r>
              <w:rPr>
                <w:rFonts w:ascii="Aptos" w:hAnsi="Aptos"/>
                <w:sz w:val="18"/>
              </w:rPr>
            </w:r>
          </w:p>
        </w:tc>
      </w:tr>
      <w:tr>
        <w:tc>
          <w:tcPr>
            <w:tcW w:type="dxa" w:w="567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  <w:jc w:val="center"/>
            </w:pPr>
            <w:r>
              <w:rPr>
                <w:rFonts w:ascii="Aptos" w:hAnsi="Aptos"/>
                <w:sz w:val="18"/>
              </w:rPr>
              <w:t>5</w:t>
            </w:r>
          </w:p>
        </w:tc>
        <w:tc>
          <w:tcPr>
            <w:tcW w:type="dxa" w:w="5556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</w:pPr>
            <w:r>
              <w:rPr>
                <w:rFonts w:ascii="Aptos" w:hAnsi="Aptos"/>
                <w:sz w:val="18"/>
              </w:rPr>
              <w:t>Rencana pengembangan memuat prioritas, PIC, target, dan sumber daya.</w:t>
            </w:r>
          </w:p>
        </w:tc>
        <w:tc>
          <w:tcPr>
            <w:tcW w:type="dxa" w:w="1701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</w:pPr>
            <w:r>
              <w:rPr>
                <w:rFonts w:ascii="Aptos" w:hAnsi="Aptos"/>
                <w:sz w:val="18"/>
              </w:rPr>
              <w:t>□ Sesuai</w:t>
              <w:br/>
              <w:t>□ Belum</w:t>
            </w:r>
          </w:p>
        </w:tc>
        <w:tc>
          <w:tcPr>
            <w:tcW w:type="dxa" w:w="2098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  <w:jc w:val="center"/>
            </w:pPr>
            <w:r>
              <w:rPr>
                <w:rFonts w:ascii="Aptos" w:hAnsi="Aptos"/>
                <w:sz w:val="18"/>
              </w:rPr>
            </w:r>
          </w:p>
        </w:tc>
      </w:tr>
      <w:tr>
        <w:tc>
          <w:tcPr>
            <w:tcW w:type="dxa" w:w="567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  <w:jc w:val="center"/>
            </w:pPr>
            <w:r>
              <w:rPr>
                <w:rFonts w:ascii="Aptos" w:hAnsi="Aptos"/>
                <w:sz w:val="18"/>
              </w:rPr>
              <w:t>6</w:t>
            </w:r>
          </w:p>
        </w:tc>
        <w:tc>
          <w:tcPr>
            <w:tcW w:type="dxa" w:w="5556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</w:pPr>
            <w:r>
              <w:rPr>
                <w:rFonts w:ascii="Aptos" w:hAnsi="Aptos"/>
                <w:sz w:val="18"/>
              </w:rPr>
              <w:t>Kemajuan pembinaan dan pengembangan dimonitor serta didokumentasikan.</w:t>
            </w:r>
          </w:p>
        </w:tc>
        <w:tc>
          <w:tcPr>
            <w:tcW w:type="dxa" w:w="1701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</w:pPr>
            <w:r>
              <w:rPr>
                <w:rFonts w:ascii="Aptos" w:hAnsi="Aptos"/>
                <w:sz w:val="18"/>
              </w:rPr>
              <w:t>□ Sesuai</w:t>
              <w:br/>
              <w:t>□ Belum</w:t>
            </w:r>
          </w:p>
        </w:tc>
        <w:tc>
          <w:tcPr>
            <w:tcW w:type="dxa" w:w="2098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  <w:jc w:val="center"/>
            </w:pPr>
            <w:r>
              <w:rPr>
                <w:rFonts w:ascii="Aptos" w:hAnsi="Aptos"/>
                <w:sz w:val="18"/>
              </w:rPr>
            </w:r>
          </w:p>
        </w:tc>
      </w:tr>
      <w:tr>
        <w:tc>
          <w:tcPr>
            <w:tcW w:type="dxa" w:w="567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  <w:jc w:val="center"/>
            </w:pPr>
            <w:r>
              <w:rPr>
                <w:rFonts w:ascii="Aptos" w:hAnsi="Aptos"/>
                <w:sz w:val="18"/>
              </w:rPr>
              <w:t>7</w:t>
            </w:r>
          </w:p>
        </w:tc>
        <w:tc>
          <w:tcPr>
            <w:tcW w:type="dxa" w:w="5556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</w:pPr>
            <w:r>
              <w:rPr>
                <w:rFonts w:ascii="Aptos" w:hAnsi="Aptos"/>
                <w:sz w:val="18"/>
              </w:rPr>
              <w:t>Data arsip internal konsisten dengan data yang disampaikan ke pihak pembina/sistem terkait.</w:t>
            </w:r>
          </w:p>
        </w:tc>
        <w:tc>
          <w:tcPr>
            <w:tcW w:type="dxa" w:w="1701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</w:pPr>
            <w:r>
              <w:rPr>
                <w:rFonts w:ascii="Aptos" w:hAnsi="Aptos"/>
                <w:sz w:val="18"/>
              </w:rPr>
              <w:t>□ Sesuai</w:t>
              <w:br/>
              <w:t>□ Belum</w:t>
            </w:r>
          </w:p>
        </w:tc>
        <w:tc>
          <w:tcPr>
            <w:tcW w:type="dxa" w:w="2098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  <w:jc w:val="center"/>
            </w:pPr>
            <w:r>
              <w:rPr>
                <w:rFonts w:ascii="Aptos" w:hAnsi="Aptos"/>
                <w:sz w:val="18"/>
              </w:rPr>
            </w:r>
          </w:p>
        </w:tc>
      </w:tr>
    </w:tbl>
    <w:p/>
    <w:p>
      <w:pPr>
        <w:spacing w:before="200" w:after="80"/>
      </w:pPr>
      <w:r>
        <w:rPr>
          <w:rFonts w:ascii="Aptos" w:hAnsi="Aptos"/>
          <w:b/>
          <w:color w:val="173F5F"/>
          <w:sz w:val="22"/>
        </w:rPr>
        <w:t>H. Lampiran Formulir Siap Pakai</w:t>
      </w:r>
    </w:p>
    <w:p>
      <w:pPr>
        <w:spacing w:after="80" w:line="276" w:lineRule="auto"/>
      </w:pPr>
      <w:r>
        <w:rPr>
          <w:rFonts w:ascii="Aptos" w:hAnsi="Aptos"/>
          <w:sz w:val="20"/>
        </w:rPr>
        <w:t>Lampiran 1. Form Daftar Data Wajib dan Status Pemutakhiran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4986"/>
        <w:gridCol w:w="4986"/>
      </w:tblGrid>
      <w:tr>
        <w:tc>
          <w:tcPr>
            <w:tcW w:type="dxa" w:w="2835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  <w:jc w:val="center"/>
            </w:pPr>
            <w:r>
              <w:rPr>
                <w:rFonts w:ascii="Aptos" w:hAnsi="Aptos"/>
                <w:sz w:val="18"/>
              </w:rPr>
              <w:t>Jenis Data</w:t>
            </w:r>
          </w:p>
        </w:tc>
        <w:tc>
          <w:tcPr>
            <w:tcW w:type="dxa" w:w="5953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</w:pPr>
            <w:r>
              <w:rPr>
                <w:rFonts w:ascii="Aptos" w:hAnsi="Aptos"/>
                <w:sz w:val="18"/>
              </w:rPr>
            </w:r>
          </w:p>
        </w:tc>
      </w:tr>
      <w:tr>
        <w:tc>
          <w:tcPr>
            <w:tcW w:type="dxa" w:w="2835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  <w:jc w:val="center"/>
            </w:pPr>
            <w:r>
              <w:rPr>
                <w:rFonts w:ascii="Aptos" w:hAnsi="Aptos"/>
                <w:sz w:val="18"/>
              </w:rPr>
              <w:t>Dokumen Pendukung</w:t>
            </w:r>
          </w:p>
        </w:tc>
        <w:tc>
          <w:tcPr>
            <w:tcW w:type="dxa" w:w="5953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</w:pPr>
            <w:r>
              <w:rPr>
                <w:rFonts w:ascii="Aptos" w:hAnsi="Aptos"/>
                <w:sz w:val="18"/>
              </w:rPr>
            </w:r>
          </w:p>
        </w:tc>
      </w:tr>
      <w:tr>
        <w:tc>
          <w:tcPr>
            <w:tcW w:type="dxa" w:w="2835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  <w:jc w:val="center"/>
            </w:pPr>
            <w:r>
              <w:rPr>
                <w:rFonts w:ascii="Aptos" w:hAnsi="Aptos"/>
                <w:sz w:val="18"/>
              </w:rPr>
              <w:t>Status Mutakhir/Belum</w:t>
            </w:r>
          </w:p>
        </w:tc>
        <w:tc>
          <w:tcPr>
            <w:tcW w:type="dxa" w:w="5953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</w:pPr>
            <w:r>
              <w:rPr>
                <w:rFonts w:ascii="Aptos" w:hAnsi="Aptos"/>
                <w:sz w:val="18"/>
              </w:rPr>
            </w:r>
          </w:p>
        </w:tc>
      </w:tr>
      <w:tr>
        <w:tc>
          <w:tcPr>
            <w:tcW w:type="dxa" w:w="2835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  <w:jc w:val="center"/>
            </w:pPr>
            <w:r>
              <w:rPr>
                <w:rFonts w:ascii="Aptos" w:hAnsi="Aptos"/>
                <w:sz w:val="18"/>
              </w:rPr>
              <w:t>Tanggal Update Terakhir</w:t>
            </w:r>
          </w:p>
        </w:tc>
        <w:tc>
          <w:tcPr>
            <w:tcW w:type="dxa" w:w="5953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</w:pPr>
            <w:r>
              <w:rPr>
                <w:rFonts w:ascii="Aptos" w:hAnsi="Aptos"/>
                <w:sz w:val="18"/>
              </w:rPr>
            </w:r>
          </w:p>
        </w:tc>
      </w:tr>
      <w:tr>
        <w:tc>
          <w:tcPr>
            <w:tcW w:type="dxa" w:w="2835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  <w:jc w:val="center"/>
            </w:pPr>
            <w:r>
              <w:rPr>
                <w:rFonts w:ascii="Aptos" w:hAnsi="Aptos"/>
                <w:sz w:val="18"/>
              </w:rPr>
              <w:t>PIC</w:t>
            </w:r>
          </w:p>
        </w:tc>
        <w:tc>
          <w:tcPr>
            <w:tcW w:type="dxa" w:w="5953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</w:pPr>
            <w:r>
              <w:rPr>
                <w:rFonts w:ascii="Aptos" w:hAnsi="Aptos"/>
                <w:sz w:val="18"/>
              </w:rPr>
            </w:r>
          </w:p>
        </w:tc>
      </w:tr>
      <w:tr>
        <w:tc>
          <w:tcPr>
            <w:tcW w:type="dxa" w:w="2835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  <w:jc w:val="center"/>
            </w:pPr>
            <w:r>
              <w:rPr>
                <w:rFonts w:ascii="Aptos" w:hAnsi="Aptos"/>
                <w:sz w:val="18"/>
              </w:rPr>
              <w:t>Media Simpan</w:t>
            </w:r>
          </w:p>
        </w:tc>
        <w:tc>
          <w:tcPr>
            <w:tcW w:type="dxa" w:w="5953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</w:pPr>
            <w:r>
              <w:rPr>
                <w:rFonts w:ascii="Aptos" w:hAnsi="Aptos"/>
                <w:sz w:val="18"/>
              </w:rPr>
            </w:r>
          </w:p>
        </w:tc>
      </w:tr>
      <w:tr>
        <w:tc>
          <w:tcPr>
            <w:tcW w:type="dxa" w:w="2835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  <w:jc w:val="center"/>
            </w:pPr>
            <w:r>
              <w:rPr>
                <w:rFonts w:ascii="Aptos" w:hAnsi="Aptos"/>
                <w:sz w:val="18"/>
              </w:rPr>
              <w:t>Catatan</w:t>
            </w:r>
          </w:p>
        </w:tc>
        <w:tc>
          <w:tcPr>
            <w:tcW w:type="dxa" w:w="5953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</w:pPr>
            <w:r>
              <w:rPr>
                <w:rFonts w:ascii="Aptos" w:hAnsi="Aptos"/>
                <w:sz w:val="18"/>
              </w:rPr>
            </w:r>
          </w:p>
        </w:tc>
      </w:tr>
    </w:tbl>
    <w:p/>
    <w:p>
      <w:pPr>
        <w:spacing w:after="80" w:line="276" w:lineRule="auto"/>
      </w:pPr>
      <w:r>
        <w:rPr>
          <w:rFonts w:ascii="Aptos" w:hAnsi="Aptos"/>
          <w:sz w:val="20"/>
        </w:rPr>
        <w:t>Lampiran 2. Form Evaluasi Kematangan BUMDes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4986"/>
        <w:gridCol w:w="4986"/>
      </w:tblGrid>
      <w:tr>
        <w:tc>
          <w:tcPr>
            <w:tcW w:type="dxa" w:w="2835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  <w:jc w:val="center"/>
            </w:pPr>
            <w:r>
              <w:rPr>
                <w:rFonts w:ascii="Aptos" w:hAnsi="Aptos"/>
                <w:sz w:val="18"/>
              </w:rPr>
              <w:t>Aspek Penilaian</w:t>
            </w:r>
          </w:p>
        </w:tc>
        <w:tc>
          <w:tcPr>
            <w:tcW w:type="dxa" w:w="5953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</w:pPr>
            <w:r>
              <w:rPr>
                <w:rFonts w:ascii="Aptos" w:hAnsi="Aptos"/>
                <w:sz w:val="18"/>
              </w:rPr>
            </w:r>
          </w:p>
        </w:tc>
      </w:tr>
      <w:tr>
        <w:tc>
          <w:tcPr>
            <w:tcW w:type="dxa" w:w="2835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  <w:jc w:val="center"/>
            </w:pPr>
            <w:r>
              <w:rPr>
                <w:rFonts w:ascii="Aptos" w:hAnsi="Aptos"/>
                <w:sz w:val="18"/>
              </w:rPr>
              <w:t>Kondisi Saat Ini</w:t>
            </w:r>
          </w:p>
        </w:tc>
        <w:tc>
          <w:tcPr>
            <w:tcW w:type="dxa" w:w="5953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</w:pPr>
            <w:r>
              <w:rPr>
                <w:rFonts w:ascii="Aptos" w:hAnsi="Aptos"/>
                <w:sz w:val="18"/>
              </w:rPr>
            </w:r>
          </w:p>
        </w:tc>
      </w:tr>
      <w:tr>
        <w:tc>
          <w:tcPr>
            <w:tcW w:type="dxa" w:w="2835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  <w:jc w:val="center"/>
            </w:pPr>
            <w:r>
              <w:rPr>
                <w:rFonts w:ascii="Aptos" w:hAnsi="Aptos"/>
                <w:sz w:val="18"/>
              </w:rPr>
              <w:t>Skor/Level</w:t>
            </w:r>
          </w:p>
        </w:tc>
        <w:tc>
          <w:tcPr>
            <w:tcW w:type="dxa" w:w="5953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</w:pPr>
            <w:r>
              <w:rPr>
                <w:rFonts w:ascii="Aptos" w:hAnsi="Aptos"/>
                <w:sz w:val="18"/>
              </w:rPr>
            </w:r>
          </w:p>
        </w:tc>
      </w:tr>
      <w:tr>
        <w:tc>
          <w:tcPr>
            <w:tcW w:type="dxa" w:w="2835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  <w:jc w:val="center"/>
            </w:pPr>
            <w:r>
              <w:rPr>
                <w:rFonts w:ascii="Aptos" w:hAnsi="Aptos"/>
                <w:sz w:val="18"/>
              </w:rPr>
              <w:t>Gap Utama</w:t>
            </w:r>
          </w:p>
        </w:tc>
        <w:tc>
          <w:tcPr>
            <w:tcW w:type="dxa" w:w="5953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</w:pPr>
            <w:r>
              <w:rPr>
                <w:rFonts w:ascii="Aptos" w:hAnsi="Aptos"/>
                <w:sz w:val="18"/>
              </w:rPr>
            </w:r>
          </w:p>
        </w:tc>
      </w:tr>
      <w:tr>
        <w:tc>
          <w:tcPr>
            <w:tcW w:type="dxa" w:w="2835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  <w:jc w:val="center"/>
            </w:pPr>
            <w:r>
              <w:rPr>
                <w:rFonts w:ascii="Aptos" w:hAnsi="Aptos"/>
                <w:sz w:val="18"/>
              </w:rPr>
              <w:t>Prioritas Perbaikan</w:t>
            </w:r>
          </w:p>
        </w:tc>
        <w:tc>
          <w:tcPr>
            <w:tcW w:type="dxa" w:w="5953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</w:pPr>
            <w:r>
              <w:rPr>
                <w:rFonts w:ascii="Aptos" w:hAnsi="Aptos"/>
                <w:sz w:val="18"/>
              </w:rPr>
            </w:r>
          </w:p>
        </w:tc>
      </w:tr>
      <w:tr>
        <w:tc>
          <w:tcPr>
            <w:tcW w:type="dxa" w:w="2835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  <w:jc w:val="center"/>
            </w:pPr>
            <w:r>
              <w:rPr>
                <w:rFonts w:ascii="Aptos" w:hAnsi="Aptos"/>
                <w:sz w:val="18"/>
              </w:rPr>
              <w:t>PIC</w:t>
            </w:r>
          </w:p>
        </w:tc>
        <w:tc>
          <w:tcPr>
            <w:tcW w:type="dxa" w:w="5953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</w:pPr>
            <w:r>
              <w:rPr>
                <w:rFonts w:ascii="Aptos" w:hAnsi="Aptos"/>
                <w:sz w:val="18"/>
              </w:rPr>
            </w:r>
          </w:p>
        </w:tc>
      </w:tr>
      <w:tr>
        <w:tc>
          <w:tcPr>
            <w:tcW w:type="dxa" w:w="2835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  <w:jc w:val="center"/>
            </w:pPr>
            <w:r>
              <w:rPr>
                <w:rFonts w:ascii="Aptos" w:hAnsi="Aptos"/>
                <w:sz w:val="18"/>
              </w:rPr>
              <w:t>Catatan</w:t>
            </w:r>
          </w:p>
        </w:tc>
        <w:tc>
          <w:tcPr>
            <w:tcW w:type="dxa" w:w="5953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</w:pPr>
            <w:r>
              <w:rPr>
                <w:rFonts w:ascii="Aptos" w:hAnsi="Aptos"/>
                <w:sz w:val="18"/>
              </w:rPr>
            </w:r>
          </w:p>
        </w:tc>
      </w:tr>
    </w:tbl>
    <w:p/>
    <w:p>
      <w:pPr>
        <w:spacing w:after="80" w:line="276" w:lineRule="auto"/>
      </w:pPr>
      <w:r>
        <w:rPr>
          <w:rFonts w:ascii="Aptos" w:hAnsi="Aptos"/>
          <w:sz w:val="20"/>
        </w:rPr>
        <w:t>Lampiran 3. Form Rencana Pembinaan dan Pengembangan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4986"/>
        <w:gridCol w:w="4986"/>
      </w:tblGrid>
      <w:tr>
        <w:tc>
          <w:tcPr>
            <w:tcW w:type="dxa" w:w="2835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  <w:jc w:val="center"/>
            </w:pPr>
            <w:r>
              <w:rPr>
                <w:rFonts w:ascii="Aptos" w:hAnsi="Aptos"/>
                <w:sz w:val="18"/>
              </w:rPr>
              <w:t>Area Pengembangan</w:t>
            </w:r>
          </w:p>
        </w:tc>
        <w:tc>
          <w:tcPr>
            <w:tcW w:type="dxa" w:w="5953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</w:pPr>
            <w:r>
              <w:rPr>
                <w:rFonts w:ascii="Aptos" w:hAnsi="Aptos"/>
                <w:sz w:val="18"/>
              </w:rPr>
            </w:r>
          </w:p>
        </w:tc>
      </w:tr>
      <w:tr>
        <w:tc>
          <w:tcPr>
            <w:tcW w:type="dxa" w:w="2835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  <w:jc w:val="center"/>
            </w:pPr>
            <w:r>
              <w:rPr>
                <w:rFonts w:ascii="Aptos" w:hAnsi="Aptos"/>
                <w:sz w:val="18"/>
              </w:rPr>
              <w:t>Kebutuhan Pembinaan</w:t>
            </w:r>
          </w:p>
        </w:tc>
        <w:tc>
          <w:tcPr>
            <w:tcW w:type="dxa" w:w="5953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</w:pPr>
            <w:r>
              <w:rPr>
                <w:rFonts w:ascii="Aptos" w:hAnsi="Aptos"/>
                <w:sz w:val="18"/>
              </w:rPr>
            </w:r>
          </w:p>
        </w:tc>
      </w:tr>
      <w:tr>
        <w:tc>
          <w:tcPr>
            <w:tcW w:type="dxa" w:w="2835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  <w:jc w:val="center"/>
            </w:pPr>
            <w:r>
              <w:rPr>
                <w:rFonts w:ascii="Aptos" w:hAnsi="Aptos"/>
                <w:sz w:val="18"/>
              </w:rPr>
              <w:t>Bentuk Kegiatan</w:t>
            </w:r>
          </w:p>
        </w:tc>
        <w:tc>
          <w:tcPr>
            <w:tcW w:type="dxa" w:w="5953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</w:pPr>
            <w:r>
              <w:rPr>
                <w:rFonts w:ascii="Aptos" w:hAnsi="Aptos"/>
                <w:sz w:val="18"/>
              </w:rPr>
            </w:r>
          </w:p>
        </w:tc>
      </w:tr>
      <w:tr>
        <w:tc>
          <w:tcPr>
            <w:tcW w:type="dxa" w:w="2835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  <w:jc w:val="center"/>
            </w:pPr>
            <w:r>
              <w:rPr>
                <w:rFonts w:ascii="Aptos" w:hAnsi="Aptos"/>
                <w:sz w:val="18"/>
              </w:rPr>
              <w:t>PIC</w:t>
            </w:r>
          </w:p>
        </w:tc>
        <w:tc>
          <w:tcPr>
            <w:tcW w:type="dxa" w:w="5953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</w:pPr>
            <w:r>
              <w:rPr>
                <w:rFonts w:ascii="Aptos" w:hAnsi="Aptos"/>
                <w:sz w:val="18"/>
              </w:rPr>
            </w:r>
          </w:p>
        </w:tc>
      </w:tr>
      <w:tr>
        <w:tc>
          <w:tcPr>
            <w:tcW w:type="dxa" w:w="2835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  <w:jc w:val="center"/>
            </w:pPr>
            <w:r>
              <w:rPr>
                <w:rFonts w:ascii="Aptos" w:hAnsi="Aptos"/>
                <w:sz w:val="18"/>
              </w:rPr>
              <w:t>Jadwal</w:t>
            </w:r>
          </w:p>
        </w:tc>
        <w:tc>
          <w:tcPr>
            <w:tcW w:type="dxa" w:w="5953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</w:pPr>
            <w:r>
              <w:rPr>
                <w:rFonts w:ascii="Aptos" w:hAnsi="Aptos"/>
                <w:sz w:val="18"/>
              </w:rPr>
            </w:r>
          </w:p>
        </w:tc>
      </w:tr>
      <w:tr>
        <w:tc>
          <w:tcPr>
            <w:tcW w:type="dxa" w:w="2835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  <w:jc w:val="center"/>
            </w:pPr>
            <w:r>
              <w:rPr>
                <w:rFonts w:ascii="Aptos" w:hAnsi="Aptos"/>
                <w:sz w:val="18"/>
              </w:rPr>
              <w:t>Indikator Hasil</w:t>
            </w:r>
          </w:p>
        </w:tc>
        <w:tc>
          <w:tcPr>
            <w:tcW w:type="dxa" w:w="5953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</w:pPr>
            <w:r>
              <w:rPr>
                <w:rFonts w:ascii="Aptos" w:hAnsi="Aptos"/>
                <w:sz w:val="18"/>
              </w:rPr>
            </w:r>
          </w:p>
        </w:tc>
      </w:tr>
      <w:tr>
        <w:tc>
          <w:tcPr>
            <w:tcW w:type="dxa" w:w="2835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  <w:jc w:val="center"/>
            </w:pPr>
            <w:r>
              <w:rPr>
                <w:rFonts w:ascii="Aptos" w:hAnsi="Aptos"/>
                <w:sz w:val="18"/>
              </w:rPr>
              <w:t>Status</w:t>
            </w:r>
          </w:p>
        </w:tc>
        <w:tc>
          <w:tcPr>
            <w:tcW w:type="dxa" w:w="5953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</w:pPr>
            <w:r>
              <w:rPr>
                <w:rFonts w:ascii="Aptos" w:hAnsi="Aptos"/>
                <w:sz w:val="18"/>
              </w:rPr>
            </w:r>
          </w:p>
        </w:tc>
      </w:tr>
    </w:tbl>
    <w:p/>
    <w:p>
      <w:pPr>
        <w:spacing w:before="200" w:after="80"/>
      </w:pPr>
      <w:r>
        <w:rPr>
          <w:rFonts w:ascii="Aptos" w:hAnsi="Aptos"/>
          <w:b/>
          <w:color w:val="173F5F"/>
          <w:sz w:val="22"/>
        </w:rPr>
        <w:t>9. Pengesahan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3324"/>
        <w:gridCol w:w="3324"/>
        <w:gridCol w:w="3324"/>
      </w:tblGrid>
      <w:tr>
        <w:tc>
          <w:tcPr>
            <w:tcW w:type="dxa" w:w="2891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  <w:shd w:fill="D9EAF7"/>
          </w:tcPr>
          <w:p>
            <w:pPr>
              <w:spacing w:after="0" w:before="0" w:line="240" w:lineRule="auto"/>
              <w:jc w:val="center"/>
            </w:pPr>
            <w:r>
              <w:rPr>
                <w:rFonts w:ascii="Aptos" w:hAnsi="Aptos"/>
                <w:b/>
                <w:sz w:val="18"/>
              </w:rPr>
              <w:t>Disiapkan oleh</w:t>
            </w:r>
          </w:p>
        </w:tc>
        <w:tc>
          <w:tcPr>
            <w:tcW w:type="dxa" w:w="2891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  <w:shd w:fill="D9EAF7"/>
          </w:tcPr>
          <w:p>
            <w:pPr>
              <w:spacing w:after="0" w:before="0" w:line="240" w:lineRule="auto"/>
              <w:jc w:val="center"/>
            </w:pPr>
            <w:r>
              <w:rPr>
                <w:rFonts w:ascii="Aptos" w:hAnsi="Aptos"/>
                <w:b/>
                <w:sz w:val="18"/>
              </w:rPr>
              <w:t>Diperiksa oleh</w:t>
            </w:r>
          </w:p>
        </w:tc>
        <w:tc>
          <w:tcPr>
            <w:tcW w:type="dxa" w:w="2891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  <w:shd w:fill="D9EAF7"/>
          </w:tcPr>
          <w:p>
            <w:pPr>
              <w:spacing w:after="0" w:before="0" w:line="240" w:lineRule="auto"/>
              <w:jc w:val="center"/>
            </w:pPr>
            <w:r>
              <w:rPr>
                <w:rFonts w:ascii="Aptos" w:hAnsi="Aptos"/>
                <w:b/>
                <w:sz w:val="18"/>
              </w:rPr>
              <w:t>Disahkan oleh</w:t>
            </w:r>
          </w:p>
        </w:tc>
      </w:tr>
      <w:tr>
        <w:tc>
          <w:tcPr>
            <w:tcW w:type="dxa" w:w="2891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  <w:jc w:val="center"/>
            </w:pPr>
            <w:r>
              <w:rPr>
                <w:rFonts w:ascii="Aptos" w:hAnsi="Aptos"/>
                <w:sz w:val="18"/>
              </w:rPr>
              <w:br/>
              <w:br/>
              <w:br/>
              <w:t>Nama:</w:t>
              <w:br/>
              <w:t>Jabatan:</w:t>
              <w:br/>
              <w:t>Tanggal:</w:t>
              <w:br/>
              <w:t>Tanda Tangan:</w:t>
              <w:br/>
            </w:r>
          </w:p>
        </w:tc>
        <w:tc>
          <w:tcPr>
            <w:tcW w:type="dxa" w:w="2891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</w:pPr>
            <w:r>
              <w:rPr>
                <w:rFonts w:ascii="Aptos" w:hAnsi="Aptos"/>
                <w:sz w:val="18"/>
              </w:rPr>
              <w:br/>
              <w:br/>
              <w:br/>
              <w:t>Nama:</w:t>
              <w:br/>
              <w:t>Jabatan:</w:t>
              <w:br/>
              <w:t>Tanggal:</w:t>
              <w:br/>
              <w:t>Tanda Tangan:</w:t>
              <w:br/>
            </w:r>
          </w:p>
        </w:tc>
        <w:tc>
          <w:tcPr>
            <w:tcW w:type="dxa" w:w="2891"/>
            <w:vAlign w:val="center"/>
            <w:tcMar>
              <w:top w:w="80" w:type="dxa"/>
              <w:start w:w="100" w:type="dxa"/>
              <w:bottom w:w="80" w:type="dxa"/>
              <w:end w:w="100" w:type="dxa"/>
            </w:tcMar>
          </w:tcPr>
          <w:p>
            <w:pPr>
              <w:spacing w:after="0" w:before="0" w:line="240" w:lineRule="auto"/>
            </w:pPr>
            <w:r>
              <w:rPr>
                <w:rFonts w:ascii="Aptos" w:hAnsi="Aptos"/>
                <w:sz w:val="18"/>
              </w:rPr>
              <w:br/>
              <w:br/>
              <w:br/>
              <w:t>Nama:</w:t>
              <w:br/>
              <w:t>Jabatan:</w:t>
              <w:br/>
              <w:t>Tanggal:</w:t>
              <w:br/>
              <w:t>Tanda Tangan:</w:t>
              <w:br/>
            </w:r>
          </w:p>
        </w:tc>
      </w:tr>
    </w:tbl>
    <w:sectPr w:rsidR="00FC693F" w:rsidRPr="0006063C" w:rsidSect="00034616">
      <w:pgSz w:w="12240" w:h="15840"/>
      <w:pgMar w:top="907" w:right="1134" w:bottom="90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ptos" w:hAnsi="Aptos"/>
      <w:sz w:val="20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