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type="auto" w:w="0"/>
        <w:jc w:val="center"/>
        <w:tblLayout w:type="fixed"/>
        <w:tblLook w:firstColumn="1" w:firstRow="1" w:lastColumn="0" w:lastRow="0" w:noHBand="0" w:noVBand="1" w:val="04A0"/>
      </w:tblPr>
      <w:tblGrid>
        <w:gridCol w:w="9638"/>
      </w:tblGrid>
      <w:tr>
        <w:tc>
          <w:tcPr>
            <w:tcW w:type="dxa" w:w="9972"/>
            <w:shd w:fill="123A63"/>
            <w:vAlign w:val="center"/>
          </w:tcPr>
          <w:p>
            <w:pPr>
              <w:jc w:val="center"/>
            </w:pPr>
            <w:r/>
            <w:r>
              <w:rPr>
                <w:rFonts w:ascii="Aptos" w:hAnsi="Aptos"/>
                <w:b/>
                <w:color w:val="FFFFFF"/>
                <w:sz w:val="22"/>
              </w:rPr>
              <w:t>DOKUMEN SOP BUMDes</w:t>
            </w:r>
          </w:p>
        </w:tc>
      </w:tr>
    </w:tbl>
    <w:p>
      <w:pPr>
        <w:spacing w:before="240"/>
        <w:jc w:val="center"/>
      </w:pPr>
      <w:r>
        <w:rPr>
          <w:rFonts w:ascii="Aptos Display" w:hAnsi="Aptos Display"/>
          <w:b/>
          <w:color w:val="123A63"/>
          <w:sz w:val="38"/>
        </w:rPr>
        <w:t>SOP Pengelolaan Aset BUMDes</w:t>
      </w:r>
    </w:p>
    <w:p>
      <w:pPr>
        <w:jc w:val="center"/>
      </w:pPr>
      <w:r>
        <w:rPr>
          <w:rFonts w:ascii="Aptos" w:hAnsi="Aptos"/>
          <w:i/>
          <w:color w:val="4B5563"/>
          <w:sz w:val="22"/>
        </w:rPr>
        <w:t>Prosedur operasional standar pencatatan, penggunaan, inventarisasi, pemeliharaan, peminjaman, dan penghapusan aset</w:t>
      </w:r>
    </w:p>
    <w:tbl>
      <w:tblPr>
        <w:tblStyle w:val="TableGrid"/>
        <w:tblW w:type="auto" w:w="0"/>
        <w:jc w:val="center"/>
        <w:tblLook w:firstColumn="1" w:firstRow="1" w:lastColumn="0" w:lastRow="0" w:noHBand="0" w:noVBand="1" w:val="04A0"/>
      </w:tblPr>
      <w:tblGrid>
        <w:gridCol w:w="4986"/>
        <w:gridCol w:w="4986"/>
      </w:tblGrid>
      <w:tr>
        <w:tc>
          <w:tcPr>
            <w:tcW w:type="dxa" w:w="2381"/>
            <w:tcMar>
              <w:top w:w="80" w:type="dxa"/>
              <w:start w:w="100" w:type="dxa"/>
              <w:bottom w:w="80" w:type="dxa"/>
              <w:end w:w="100" w:type="dxa"/>
            </w:tcMar>
            <w:vAlign w:val="center"/>
            <w:shd w:fill="D9E8F5"/>
          </w:tcPr>
          <w:p>
            <w:pPr>
              <w:jc w:val="left"/>
            </w:pPr>
            <w:r/>
            <w:r>
              <w:rPr>
                <w:rFonts w:ascii="Aptos" w:hAnsi="Aptos"/>
                <w:b/>
                <w:sz w:val="20"/>
              </w:rPr>
              <w:t>Kode Dokumen</w:t>
            </w:r>
          </w:p>
        </w:tc>
        <w:tc>
          <w:tcPr>
            <w:tcW w:type="dxa" w:w="7257"/>
            <w:tcMar>
              <w:top w:w="80" w:type="dxa"/>
              <w:start w:w="100" w:type="dxa"/>
              <w:bottom w:w="80" w:type="dxa"/>
              <w:end w:w="100" w:type="dxa"/>
            </w:tcMar>
            <w:vAlign w:val="center"/>
          </w:tcPr>
          <w:p>
            <w:pPr>
              <w:jc w:val="left"/>
            </w:pPr>
            <w:r/>
            <w:r>
              <w:rPr>
                <w:rFonts w:ascii="Aptos" w:hAnsi="Aptos"/>
                <w:b w:val="0"/>
                <w:sz w:val="20"/>
              </w:rPr>
              <w:t>SOP/BUMDES/10</w:t>
            </w:r>
          </w:p>
        </w:tc>
      </w:tr>
      <w:tr>
        <w:tc>
          <w:tcPr>
            <w:tcW w:type="dxa" w:w="2381"/>
            <w:tcMar>
              <w:top w:w="80" w:type="dxa"/>
              <w:start w:w="100" w:type="dxa"/>
              <w:bottom w:w="80" w:type="dxa"/>
              <w:end w:w="100" w:type="dxa"/>
            </w:tcMar>
            <w:vAlign w:val="center"/>
            <w:shd w:fill="D9E8F5"/>
          </w:tcPr>
          <w:p>
            <w:pPr>
              <w:jc w:val="left"/>
            </w:pPr>
            <w:r/>
            <w:r>
              <w:rPr>
                <w:rFonts w:ascii="Aptos" w:hAnsi="Aptos"/>
                <w:b/>
                <w:sz w:val="20"/>
              </w:rPr>
              <w:t>Klasifikasi</w:t>
            </w:r>
          </w:p>
        </w:tc>
        <w:tc>
          <w:tcPr>
            <w:tcW w:type="dxa" w:w="7257"/>
            <w:tcMar>
              <w:top w:w="80" w:type="dxa"/>
              <w:start w:w="100" w:type="dxa"/>
              <w:bottom w:w="80" w:type="dxa"/>
              <w:end w:w="100" w:type="dxa"/>
            </w:tcMar>
            <w:vAlign w:val="center"/>
          </w:tcPr>
          <w:p>
            <w:pPr>
              <w:jc w:val="left"/>
            </w:pPr>
            <w:r/>
            <w:r>
              <w:rPr>
                <w:rFonts w:ascii="Aptos" w:hAnsi="Aptos"/>
                <w:b w:val="0"/>
                <w:sz w:val="20"/>
              </w:rPr>
              <w:t>Standar Operasional Prosedur</w:t>
            </w:r>
          </w:p>
        </w:tc>
      </w:tr>
      <w:tr>
        <w:tc>
          <w:tcPr>
            <w:tcW w:type="dxa" w:w="2381"/>
            <w:tcMar>
              <w:top w:w="80" w:type="dxa"/>
              <w:start w:w="100" w:type="dxa"/>
              <w:bottom w:w="80" w:type="dxa"/>
              <w:end w:w="100" w:type="dxa"/>
            </w:tcMar>
            <w:vAlign w:val="center"/>
            <w:shd w:fill="D9E8F5"/>
          </w:tcPr>
          <w:p>
            <w:pPr>
              <w:jc w:val="left"/>
            </w:pPr>
            <w:r/>
            <w:r>
              <w:rPr>
                <w:rFonts w:ascii="Aptos" w:hAnsi="Aptos"/>
                <w:b/>
                <w:sz w:val="20"/>
              </w:rPr>
              <w:t>Status</w:t>
            </w:r>
          </w:p>
        </w:tc>
        <w:tc>
          <w:tcPr>
            <w:tcW w:type="dxa" w:w="7257"/>
            <w:tcMar>
              <w:top w:w="80" w:type="dxa"/>
              <w:start w:w="100" w:type="dxa"/>
              <w:bottom w:w="80" w:type="dxa"/>
              <w:end w:w="100" w:type="dxa"/>
            </w:tcMar>
            <w:vAlign w:val="center"/>
          </w:tcPr>
          <w:p>
            <w:pPr>
              <w:jc w:val="left"/>
            </w:pPr>
            <w:r/>
            <w:r>
              <w:rPr>
                <w:rFonts w:ascii="Aptos" w:hAnsi="Aptos"/>
                <w:b w:val="0"/>
                <w:sz w:val="20"/>
              </w:rPr>
              <w:t>Template siap pakai</w:t>
            </w:r>
          </w:p>
        </w:tc>
      </w:tr>
      <w:tr>
        <w:tc>
          <w:tcPr>
            <w:tcW w:type="dxa" w:w="2381"/>
            <w:tcMar>
              <w:top w:w="80" w:type="dxa"/>
              <w:start w:w="100" w:type="dxa"/>
              <w:bottom w:w="80" w:type="dxa"/>
              <w:end w:w="100" w:type="dxa"/>
            </w:tcMar>
            <w:vAlign w:val="center"/>
            <w:shd w:fill="D9E8F5"/>
          </w:tcPr>
          <w:p>
            <w:pPr>
              <w:jc w:val="left"/>
            </w:pPr>
            <w:r/>
            <w:r>
              <w:rPr>
                <w:rFonts w:ascii="Aptos" w:hAnsi="Aptos"/>
                <w:b/>
                <w:sz w:val="20"/>
              </w:rPr>
              <w:t>Catatan</w:t>
            </w:r>
          </w:p>
        </w:tc>
        <w:tc>
          <w:tcPr>
            <w:tcW w:type="dxa" w:w="7257"/>
            <w:tcMar>
              <w:top w:w="80" w:type="dxa"/>
              <w:start w:w="100" w:type="dxa"/>
              <w:bottom w:w="80" w:type="dxa"/>
              <w:end w:w="100" w:type="dxa"/>
            </w:tcMar>
            <w:vAlign w:val="center"/>
          </w:tcPr>
          <w:p>
            <w:pPr>
              <w:jc w:val="left"/>
            </w:pPr>
            <w:r/>
            <w:r>
              <w:rPr>
                <w:rFonts w:ascii="Aptos" w:hAnsi="Aptos"/>
                <w:b w:val="0"/>
                <w:sz w:val="20"/>
              </w:rPr>
              <w:t>Dapat disesuaikan dengan Perdes, keputusan desa, dan kebijakan daerah</w:t>
            </w:r>
          </w:p>
        </w:tc>
      </w:tr>
    </w:tbl>
    <w:p>
      <w:pPr>
        <w:spacing w:after="0" w:before="0" w:line="276" w:lineRule="auto"/>
        <w:jc w:val="left"/>
      </w:pPr>
      <w:r>
        <w:rPr>
          <w:rFonts w:ascii="Aptos" w:hAnsi="Aptos"/>
          <w:b w:val="0"/>
          <w:color w:val="1F1F1F"/>
          <w:sz w:val="21"/>
        </w:rPr>
      </w:r>
    </w:p>
    <w:p>
      <w:pPr>
        <w:spacing w:before="160" w:after="80"/>
      </w:pPr>
      <w:r>
        <w:rPr>
          <w:rFonts w:ascii="Aptos" w:hAnsi="Aptos"/>
          <w:b/>
          <w:color w:val="123A63"/>
          <w:sz w:val="26"/>
        </w:rPr>
        <w:t>A. Informasi Dokumen</w:t>
      </w:r>
    </w:p>
    <w:tbl>
      <w:tblPr>
        <w:tblStyle w:val="TableGrid"/>
        <w:tblW w:type="auto" w:w="0"/>
        <w:jc w:val="center"/>
        <w:tblLook w:firstColumn="1" w:firstRow="1" w:lastColumn="0" w:lastRow="0" w:noHBand="0" w:noVBand="1" w:val="04A0"/>
      </w:tblPr>
      <w:tblGrid>
        <w:gridCol w:w="2493"/>
        <w:gridCol w:w="2493"/>
        <w:gridCol w:w="2493"/>
        <w:gridCol w:w="2493"/>
      </w:tblGrid>
      <w:tr>
        <w:tc>
          <w:tcPr>
            <w:tcW w:type="dxa" w:w="1701"/>
            <w:tcMar>
              <w:top w:w="80" w:type="dxa"/>
              <w:start w:w="100" w:type="dxa"/>
              <w:bottom w:w="80" w:type="dxa"/>
              <w:end w:w="100" w:type="dxa"/>
            </w:tcMar>
            <w:vAlign w:val="center"/>
            <w:shd w:fill="EDF4FA"/>
          </w:tcPr>
          <w:p>
            <w:pPr>
              <w:jc w:val="left"/>
            </w:pPr>
            <w:r/>
            <w:r>
              <w:rPr>
                <w:rFonts w:ascii="Aptos" w:hAnsi="Aptos"/>
                <w:b/>
                <w:sz w:val="19"/>
              </w:rPr>
              <w:t>Unit Penyusun</w:t>
            </w:r>
          </w:p>
        </w:tc>
        <w:tc>
          <w:tcPr>
            <w:tcW w:type="dxa" w:w="3061"/>
            <w:tcMar>
              <w:top w:w="80" w:type="dxa"/>
              <w:start w:w="100" w:type="dxa"/>
              <w:bottom w:w="80" w:type="dxa"/>
              <w:end w:w="100" w:type="dxa"/>
            </w:tcMar>
            <w:vAlign w:val="center"/>
          </w:tcPr>
          <w:p>
            <w:pPr>
              <w:jc w:val="left"/>
            </w:pPr>
            <w:r/>
            <w:r>
              <w:rPr>
                <w:rFonts w:ascii="Aptos" w:hAnsi="Aptos"/>
                <w:b w:val="0"/>
                <w:sz w:val="19"/>
              </w:rPr>
              <w:t>BUMDes / Pemerintah Desa</w:t>
            </w:r>
          </w:p>
        </w:tc>
        <w:tc>
          <w:tcPr>
            <w:tcW w:type="dxa" w:w="1701"/>
            <w:tcMar>
              <w:top w:w="80" w:type="dxa"/>
              <w:start w:w="100" w:type="dxa"/>
              <w:bottom w:w="80" w:type="dxa"/>
              <w:end w:w="100" w:type="dxa"/>
            </w:tcMar>
            <w:vAlign w:val="center"/>
            <w:shd w:fill="EDF4FA"/>
          </w:tcPr>
          <w:p>
            <w:pPr>
              <w:jc w:val="left"/>
            </w:pPr>
            <w:r/>
            <w:r>
              <w:rPr>
                <w:rFonts w:ascii="Aptos" w:hAnsi="Aptos"/>
                <w:b/>
                <w:sz w:val="19"/>
              </w:rPr>
              <w:t>Nomor Revisi</w:t>
            </w:r>
          </w:p>
        </w:tc>
        <w:tc>
          <w:tcPr>
            <w:tcW w:type="dxa" w:w="3175"/>
            <w:tcMar>
              <w:top w:w="80" w:type="dxa"/>
              <w:start w:w="100" w:type="dxa"/>
              <w:bottom w:w="80" w:type="dxa"/>
              <w:end w:w="100" w:type="dxa"/>
            </w:tcMar>
            <w:vAlign w:val="center"/>
          </w:tcPr>
          <w:p>
            <w:pPr>
              <w:jc w:val="left"/>
            </w:pPr>
            <w:r/>
            <w:r>
              <w:rPr>
                <w:rFonts w:ascii="Aptos" w:hAnsi="Aptos"/>
                <w:b w:val="0"/>
                <w:sz w:val="19"/>
              </w:rPr>
              <w:t>........</w:t>
            </w:r>
          </w:p>
        </w:tc>
      </w:tr>
      <w:tr>
        <w:tc>
          <w:tcPr>
            <w:tcW w:type="dxa" w:w="1701"/>
            <w:tcMar>
              <w:top w:w="80" w:type="dxa"/>
              <w:start w:w="100" w:type="dxa"/>
              <w:bottom w:w="80" w:type="dxa"/>
              <w:end w:w="100" w:type="dxa"/>
            </w:tcMar>
            <w:vAlign w:val="center"/>
            <w:shd w:fill="EDF4FA"/>
          </w:tcPr>
          <w:p>
            <w:pPr>
              <w:jc w:val="left"/>
            </w:pPr>
            <w:r/>
            <w:r>
              <w:rPr>
                <w:rFonts w:ascii="Aptos" w:hAnsi="Aptos"/>
                <w:b/>
                <w:sz w:val="19"/>
              </w:rPr>
              <w:t>Tanggal Berlaku</w:t>
            </w:r>
          </w:p>
        </w:tc>
        <w:tc>
          <w:tcPr>
            <w:tcW w:type="dxa" w:w="3061"/>
            <w:tcMar>
              <w:top w:w="80" w:type="dxa"/>
              <w:start w:w="100" w:type="dxa"/>
              <w:bottom w:w="80" w:type="dxa"/>
              <w:end w:w="100" w:type="dxa"/>
            </w:tcMar>
            <w:vAlign w:val="center"/>
          </w:tcPr>
          <w:p>
            <w:pPr>
              <w:jc w:val="left"/>
            </w:pPr>
            <w:r/>
            <w:r>
              <w:rPr>
                <w:rFonts w:ascii="Aptos" w:hAnsi="Aptos"/>
                <w:b w:val="0"/>
                <w:sz w:val="19"/>
              </w:rPr>
              <w:t>........</w:t>
            </w:r>
          </w:p>
        </w:tc>
        <w:tc>
          <w:tcPr>
            <w:tcW w:type="dxa" w:w="1701"/>
            <w:tcMar>
              <w:top w:w="80" w:type="dxa"/>
              <w:start w:w="100" w:type="dxa"/>
              <w:bottom w:w="80" w:type="dxa"/>
              <w:end w:w="100" w:type="dxa"/>
            </w:tcMar>
            <w:vAlign w:val="center"/>
            <w:shd w:fill="EDF4FA"/>
          </w:tcPr>
          <w:p>
            <w:pPr>
              <w:jc w:val="left"/>
            </w:pPr>
            <w:r/>
            <w:r>
              <w:rPr>
                <w:rFonts w:ascii="Aptos" w:hAnsi="Aptos"/>
                <w:b/>
                <w:sz w:val="19"/>
              </w:rPr>
              <w:t>Halaman</w:t>
            </w:r>
          </w:p>
        </w:tc>
        <w:tc>
          <w:tcPr>
            <w:tcW w:type="dxa" w:w="3175"/>
            <w:tcMar>
              <w:top w:w="80" w:type="dxa"/>
              <w:start w:w="100" w:type="dxa"/>
              <w:bottom w:w="80" w:type="dxa"/>
              <w:end w:w="100" w:type="dxa"/>
            </w:tcMar>
            <w:vAlign w:val="center"/>
          </w:tcPr>
          <w:p>
            <w:pPr>
              <w:jc w:val="left"/>
            </w:pPr>
            <w:r/>
            <w:r>
              <w:rPr>
                <w:rFonts w:ascii="Aptos" w:hAnsi="Aptos"/>
                <w:b w:val="0"/>
                <w:sz w:val="19"/>
              </w:rPr>
              <w:t>Sesuai file</w:t>
            </w:r>
          </w:p>
        </w:tc>
      </w:tr>
      <w:tr>
        <w:tc>
          <w:tcPr>
            <w:tcW w:type="dxa" w:w="1701"/>
            <w:tcMar>
              <w:top w:w="80" w:type="dxa"/>
              <w:start w:w="100" w:type="dxa"/>
              <w:bottom w:w="80" w:type="dxa"/>
              <w:end w:w="100" w:type="dxa"/>
            </w:tcMar>
            <w:vAlign w:val="center"/>
            <w:shd w:fill="EDF4FA"/>
          </w:tcPr>
          <w:p>
            <w:pPr>
              <w:jc w:val="left"/>
            </w:pPr>
            <w:r/>
            <w:r>
              <w:rPr>
                <w:rFonts w:ascii="Aptos" w:hAnsi="Aptos"/>
                <w:b/>
                <w:sz w:val="19"/>
              </w:rPr>
              <w:t>Disahkan oleh</w:t>
            </w:r>
          </w:p>
        </w:tc>
        <w:tc>
          <w:tcPr>
            <w:tcW w:type="dxa" w:w="3061"/>
            <w:tcMar>
              <w:top w:w="80" w:type="dxa"/>
              <w:start w:w="100" w:type="dxa"/>
              <w:bottom w:w="80" w:type="dxa"/>
              <w:end w:w="100" w:type="dxa"/>
            </w:tcMar>
            <w:vAlign w:val="center"/>
          </w:tcPr>
          <w:p>
            <w:pPr>
              <w:jc w:val="left"/>
            </w:pPr>
            <w:r/>
            <w:r>
              <w:rPr>
                <w:rFonts w:ascii="Aptos" w:hAnsi="Aptos"/>
                <w:b w:val="0"/>
                <w:sz w:val="19"/>
              </w:rPr>
              <w:t>........</w:t>
            </w:r>
          </w:p>
        </w:tc>
        <w:tc>
          <w:tcPr>
            <w:tcW w:type="dxa" w:w="1701"/>
            <w:tcMar>
              <w:top w:w="80" w:type="dxa"/>
              <w:start w:w="100" w:type="dxa"/>
              <w:bottom w:w="80" w:type="dxa"/>
              <w:end w:w="100" w:type="dxa"/>
            </w:tcMar>
            <w:vAlign w:val="center"/>
            <w:shd w:fill="EDF4FA"/>
          </w:tcPr>
          <w:p>
            <w:pPr>
              <w:jc w:val="left"/>
            </w:pPr>
            <w:r/>
            <w:r>
              <w:rPr>
                <w:rFonts w:ascii="Aptos" w:hAnsi="Aptos"/>
                <w:b/>
                <w:sz w:val="19"/>
              </w:rPr>
              <w:t>Dikendalikan oleh</w:t>
            </w:r>
          </w:p>
        </w:tc>
        <w:tc>
          <w:tcPr>
            <w:tcW w:type="dxa" w:w="3175"/>
            <w:tcMar>
              <w:top w:w="80" w:type="dxa"/>
              <w:start w:w="100" w:type="dxa"/>
              <w:bottom w:w="80" w:type="dxa"/>
              <w:end w:w="100" w:type="dxa"/>
            </w:tcMar>
            <w:vAlign w:val="center"/>
          </w:tcPr>
          <w:p>
            <w:pPr>
              <w:jc w:val="left"/>
            </w:pPr>
            <w:r/>
            <w:r>
              <w:rPr>
                <w:rFonts w:ascii="Aptos" w:hAnsi="Aptos"/>
                <w:b w:val="0"/>
                <w:sz w:val="19"/>
              </w:rPr>
              <w:t>........</w:t>
            </w:r>
          </w:p>
        </w:tc>
      </w:tr>
      <w:tr>
        <w:tc>
          <w:tcPr>
            <w:tcW w:type="dxa" w:w="1701"/>
            <w:tcMar>
              <w:top w:w="80" w:type="dxa"/>
              <w:start w:w="100" w:type="dxa"/>
              <w:bottom w:w="80" w:type="dxa"/>
              <w:end w:w="100" w:type="dxa"/>
            </w:tcMar>
            <w:vAlign w:val="center"/>
            <w:shd w:fill="EDF4FA"/>
          </w:tcPr>
          <w:p>
            <w:pPr>
              <w:jc w:val="left"/>
            </w:pPr>
            <w:r/>
            <w:r>
              <w:rPr>
                <w:rFonts w:ascii="Aptos" w:hAnsi="Aptos"/>
                <w:b/>
                <w:sz w:val="19"/>
              </w:rPr>
              <w:t>Distribusi</w:t>
            </w:r>
          </w:p>
        </w:tc>
        <w:tc>
          <w:tcPr>
            <w:tcW w:type="dxa" w:w="3061"/>
            <w:tcMar>
              <w:top w:w="80" w:type="dxa"/>
              <w:start w:w="100" w:type="dxa"/>
              <w:bottom w:w="80" w:type="dxa"/>
              <w:end w:w="100" w:type="dxa"/>
            </w:tcMar>
            <w:vAlign w:val="center"/>
          </w:tcPr>
          <w:p>
            <w:pPr>
              <w:jc w:val="left"/>
            </w:pPr>
            <w:r/>
            <w:r>
              <w:rPr>
                <w:rFonts w:ascii="Aptos" w:hAnsi="Aptos"/>
                <w:b w:val="0"/>
                <w:sz w:val="19"/>
              </w:rPr>
              <w:t>Pengawas, Pelaksana Operasional, Unit Usaha</w:t>
            </w:r>
          </w:p>
        </w:tc>
        <w:tc>
          <w:tcPr>
            <w:tcW w:type="dxa" w:w="1701"/>
            <w:tcMar>
              <w:top w:w="80" w:type="dxa"/>
              <w:start w:w="100" w:type="dxa"/>
              <w:bottom w:w="80" w:type="dxa"/>
              <w:end w:w="100" w:type="dxa"/>
            </w:tcMar>
            <w:vAlign w:val="center"/>
            <w:shd w:fill="EDF4FA"/>
          </w:tcPr>
          <w:p>
            <w:pPr>
              <w:jc w:val="left"/>
            </w:pPr>
            <w:r/>
            <w:r>
              <w:rPr>
                <w:rFonts w:ascii="Aptos" w:hAnsi="Aptos"/>
                <w:b/>
                <w:sz w:val="19"/>
              </w:rPr>
              <w:t>Klasifikasi</w:t>
            </w:r>
          </w:p>
        </w:tc>
        <w:tc>
          <w:tcPr>
            <w:tcW w:type="dxa" w:w="3175"/>
            <w:tcMar>
              <w:top w:w="80" w:type="dxa"/>
              <w:start w:w="100" w:type="dxa"/>
              <w:bottom w:w="80" w:type="dxa"/>
              <w:end w:w="100" w:type="dxa"/>
            </w:tcMar>
            <w:vAlign w:val="center"/>
          </w:tcPr>
          <w:p>
            <w:pPr>
              <w:jc w:val="left"/>
            </w:pPr>
            <w:r/>
            <w:r>
              <w:rPr>
                <w:rFonts w:ascii="Aptos" w:hAnsi="Aptos"/>
                <w:b w:val="0"/>
                <w:sz w:val="19"/>
              </w:rPr>
              <w:t>Internal Terkendali</w:t>
            </w:r>
          </w:p>
        </w:tc>
      </w:tr>
    </w:tbl>
    <w:p>
      <w:pPr>
        <w:spacing w:before="160" w:after="80"/>
      </w:pPr>
      <w:r>
        <w:rPr>
          <w:rFonts w:ascii="Aptos" w:hAnsi="Aptos"/>
          <w:b/>
          <w:color w:val="123A63"/>
          <w:sz w:val="26"/>
        </w:rPr>
        <w:t>B. Tujuan</w:t>
      </w:r>
    </w:p>
    <w:p>
      <w:pPr>
        <w:spacing w:after="80" w:before="0" w:line="276" w:lineRule="auto"/>
        <w:jc w:val="left"/>
      </w:pPr>
      <w:r>
        <w:rPr>
          <w:rFonts w:ascii="Aptos" w:hAnsi="Aptos"/>
          <w:b w:val="0"/>
          <w:color w:val="1F1F1F"/>
          <w:sz w:val="21"/>
        </w:rPr>
        <w:t>Menetapkan tata kelola aset BUMDes secara tertib dan dapat ditelusuri agar setiap aset tercatat, digunakan sesuai fungsi, dirawat, diawasi peminjamannya, dan dihapus melalui mekanisme yang sah ketika sudah tidak ekonomis atau tidak digunakan lagi.</w:t>
      </w:r>
    </w:p>
    <w:p>
      <w:pPr>
        <w:spacing w:before="160" w:after="80"/>
      </w:pPr>
      <w:r>
        <w:rPr>
          <w:rFonts w:ascii="Aptos" w:hAnsi="Aptos"/>
          <w:b/>
          <w:color w:val="123A63"/>
          <w:sz w:val="26"/>
        </w:rPr>
        <w:t>C. Ruang Lingkup</w:t>
      </w:r>
    </w:p>
    <w:p>
      <w:pPr>
        <w:spacing w:after="80" w:before="0" w:line="276" w:lineRule="auto"/>
        <w:jc w:val="left"/>
      </w:pPr>
      <w:r>
        <w:rPr>
          <w:rFonts w:ascii="Aptos" w:hAnsi="Aptos"/>
          <w:b w:val="0"/>
          <w:color w:val="1F1F1F"/>
          <w:sz w:val="21"/>
        </w:rPr>
        <w:t>Berlaku untuk seluruh aset milik atau yang dikuasai BUMDes, baik aset tetap, peralatan, kendaraan, inventaris, aset usaha, aset sewaan yang dicatat, maupun aset lain yang perlu diawasi keberadaan dan kondisinya.</w:t>
      </w:r>
    </w:p>
    <w:p>
      <w:pPr>
        <w:spacing w:before="160" w:after="80"/>
      </w:pPr>
      <w:r>
        <w:rPr>
          <w:rFonts w:ascii="Aptos" w:hAnsi="Aptos"/>
          <w:b/>
          <w:color w:val="123A63"/>
          <w:sz w:val="26"/>
        </w:rPr>
        <w:t>D. Dasar Hukum dan Acuan</w:t>
      </w:r>
    </w:p>
    <w:p>
      <w:pPr>
        <w:pStyle w:val="ListBullet"/>
        <w:spacing w:after="40" w:line="264" w:lineRule="auto"/>
      </w:pPr>
      <w:r>
        <w:rPr>
          <w:rFonts w:ascii="Aptos" w:hAnsi="Aptos"/>
          <w:sz w:val="21"/>
        </w:rPr>
        <w:t>Undang-Undang Nomor 6 Tahun 2014 tentang Desa beserta perubahan yang berlaku.</w:t>
      </w:r>
    </w:p>
    <w:p>
      <w:pPr>
        <w:pStyle w:val="ListBullet"/>
        <w:spacing w:after="40" w:line="264" w:lineRule="auto"/>
      </w:pPr>
      <w:r>
        <w:rPr>
          <w:rFonts w:ascii="Aptos" w:hAnsi="Aptos"/>
          <w:sz w:val="21"/>
        </w:rPr>
        <w:t>Peraturan Pemerintah Nomor 11 Tahun 2021 tentang Badan Usaha Milik Desa, yang mengatur pendirian, AD/ART, organisasi, rencana program kerja, kepemilikan, modal, aset, unit usaha, pertanggungjawaban, dan penghentian kegiatan usaha BUMDes.</w:t>
      </w:r>
    </w:p>
    <w:p>
      <w:pPr>
        <w:pStyle w:val="ListBullet"/>
        <w:spacing w:after="40" w:line="264" w:lineRule="auto"/>
      </w:pPr>
      <w:r>
        <w:rPr>
          <w:rFonts w:ascii="Aptos" w:hAnsi="Aptos"/>
          <w:sz w:val="21"/>
        </w:rPr>
        <w:t>Peraturan Menteri Desa, PDT, dan Transmigrasi Nomor 3 Tahun 2021 tentang pendaftaran, pendataan, pemeringkatan, pembinaan dan pengembangan, serta pengadaan barang/jasa BUMDes/BUMDes Bersama.</w:t>
      </w:r>
    </w:p>
    <w:p>
      <w:pPr>
        <w:pStyle w:val="ListBullet"/>
        <w:spacing w:after="40" w:line="264" w:lineRule="auto"/>
      </w:pPr>
      <w:r>
        <w:rPr>
          <w:rFonts w:ascii="Aptos" w:hAnsi="Aptos"/>
          <w:sz w:val="21"/>
        </w:rPr>
        <w:t>Peraturan desa, keputusan kepala desa, keputusan penasihat/pengawas, serta kebijakan daerah yang relevan dengan operasional BUMDes.</w:t>
      </w:r>
    </w:p>
    <w:p>
      <w:pPr>
        <w:spacing w:before="160" w:after="80"/>
      </w:pPr>
      <w:r>
        <w:rPr>
          <w:rFonts w:ascii="Aptos" w:hAnsi="Aptos"/>
          <w:b/>
          <w:color w:val="123A63"/>
          <w:sz w:val="26"/>
        </w:rPr>
        <w:t>E. Definisi Singkat</w:t>
      </w:r>
    </w:p>
    <w:p>
      <w:pPr>
        <w:pStyle w:val="ListBullet"/>
        <w:spacing w:after="40" w:line="264" w:lineRule="auto"/>
      </w:pPr>
      <w:r>
        <w:rPr>
          <w:rFonts w:ascii="Aptos" w:hAnsi="Aptos"/>
          <w:sz w:val="21"/>
        </w:rPr>
        <w:t>Aset adalah barang berwujud atau tidak berwujud yang mempunyai nilai ekonomi dan dikuasai/dimiliki BUMDes untuk operasional atau usaha.</w:t>
      </w:r>
    </w:p>
    <w:p>
      <w:pPr>
        <w:pStyle w:val="ListBullet"/>
        <w:spacing w:after="40" w:line="264" w:lineRule="auto"/>
      </w:pPr>
      <w:r>
        <w:rPr>
          <w:rFonts w:ascii="Aptos" w:hAnsi="Aptos"/>
          <w:sz w:val="21"/>
        </w:rPr>
        <w:t>Inventarisasi adalah kegiatan pendataan fisik dan administratif atas aset secara periodik.</w:t>
      </w:r>
    </w:p>
    <w:p>
      <w:pPr>
        <w:pStyle w:val="ListBullet"/>
        <w:spacing w:after="40" w:line="264" w:lineRule="auto"/>
      </w:pPr>
      <w:r>
        <w:rPr>
          <w:rFonts w:ascii="Aptos" w:hAnsi="Aptos"/>
          <w:sz w:val="21"/>
        </w:rPr>
        <w:t>Pemeliharaan adalah tindakan menjaga kondisi aset agar tetap layak pakai dan bernilai guna.</w:t>
      </w:r>
    </w:p>
    <w:p>
      <w:pPr>
        <w:pStyle w:val="ListBullet"/>
        <w:spacing w:after="40" w:line="264" w:lineRule="auto"/>
      </w:pPr>
      <w:r>
        <w:rPr>
          <w:rFonts w:ascii="Aptos" w:hAnsi="Aptos"/>
          <w:sz w:val="21"/>
        </w:rPr>
        <w:t>Penghapusan aset adalah proses menghentikan pencatatan dan penguasaan aset melalui mekanisme yang sah.</w:t>
      </w:r>
    </w:p>
    <w:p>
      <w:pPr>
        <w:spacing w:before="160" w:after="80"/>
      </w:pPr>
      <w:r>
        <w:rPr>
          <w:rFonts w:ascii="Aptos" w:hAnsi="Aptos"/>
          <w:b/>
          <w:color w:val="123A63"/>
          <w:sz w:val="26"/>
        </w:rPr>
        <w:t>F. Pihak Terkait dan Tanggung Jawab</w:t>
      </w:r>
    </w:p>
    <w:tbl>
      <w:tblPr>
        <w:tblStyle w:val="TableGrid"/>
        <w:tblW w:type="auto" w:w="0"/>
        <w:jc w:val="center"/>
        <w:tblLook w:firstColumn="1" w:firstRow="1" w:lastColumn="0" w:lastRow="0" w:noHBand="0" w:noVBand="1" w:val="04A0"/>
      </w:tblPr>
      <w:tblGrid>
        <w:gridCol w:w="4986"/>
        <w:gridCol w:w="4986"/>
      </w:tblGrid>
      <w:tr>
        <w:trPr>
          <w:tblHeader w:val="true"/>
        </w:trPr>
        <w:tc>
          <w:tcPr>
            <w:tcW w:type="dxa" w:w="2721"/>
            <w:tcMar>
              <w:top w:w="80" w:type="dxa"/>
              <w:start w:w="100" w:type="dxa"/>
              <w:bottom w:w="80" w:type="dxa"/>
              <w:end w:w="100" w:type="dxa"/>
            </w:tcMar>
            <w:vAlign w:val="center"/>
            <w:shd w:fill="123A63"/>
          </w:tcPr>
          <w:p>
            <w:pPr>
              <w:jc w:val="center"/>
            </w:pPr>
            <w:r/>
            <w:r>
              <w:rPr>
                <w:rFonts w:ascii="Aptos" w:hAnsi="Aptos"/>
                <w:b/>
                <w:color w:val="FFFFFF"/>
                <w:sz w:val="19"/>
              </w:rPr>
              <w:t>Pihak</w:t>
            </w:r>
          </w:p>
        </w:tc>
        <w:tc>
          <w:tcPr>
            <w:tcW w:type="dxa" w:w="6917"/>
            <w:tcMar>
              <w:top w:w="80" w:type="dxa"/>
              <w:start w:w="100" w:type="dxa"/>
              <w:bottom w:w="80" w:type="dxa"/>
              <w:end w:w="100" w:type="dxa"/>
            </w:tcMar>
            <w:vAlign w:val="center"/>
            <w:shd w:fill="123A63"/>
          </w:tcPr>
          <w:p>
            <w:pPr>
              <w:jc w:val="center"/>
            </w:pPr>
            <w:r/>
            <w:r>
              <w:rPr>
                <w:rFonts w:ascii="Aptos" w:hAnsi="Aptos"/>
                <w:b/>
                <w:color w:val="FFFFFF"/>
                <w:sz w:val="19"/>
              </w:rPr>
              <w:t>Tanggung Jawab Utama</w:t>
            </w:r>
          </w:p>
        </w:tc>
      </w:tr>
      <w:tr>
        <w:tc>
          <w:tcPr>
            <w:tcW w:type="dxa" w:w="2721"/>
            <w:tcMar>
              <w:top w:w="80" w:type="dxa"/>
              <w:start w:w="100" w:type="dxa"/>
              <w:bottom w:w="80" w:type="dxa"/>
              <w:end w:w="100" w:type="dxa"/>
            </w:tcMar>
            <w:vAlign w:val="center"/>
          </w:tcPr>
          <w:p>
            <w:pPr>
              <w:jc w:val="left"/>
            </w:pPr>
            <w:r/>
            <w:r>
              <w:rPr>
                <w:rFonts w:ascii="Aptos" w:hAnsi="Aptos"/>
                <w:b/>
                <w:sz w:val="18"/>
              </w:rPr>
              <w:t>Penasihat</w:t>
            </w:r>
          </w:p>
        </w:tc>
        <w:tc>
          <w:tcPr>
            <w:tcW w:type="dxa" w:w="6917"/>
            <w:tcMar>
              <w:top w:w="80" w:type="dxa"/>
              <w:start w:w="100" w:type="dxa"/>
              <w:bottom w:w="80" w:type="dxa"/>
              <w:end w:w="100" w:type="dxa"/>
            </w:tcMar>
            <w:vAlign w:val="center"/>
          </w:tcPr>
          <w:p>
            <w:pPr>
              <w:jc w:val="left"/>
            </w:pPr>
            <w:r/>
            <w:r>
              <w:rPr>
                <w:rFonts w:ascii="Aptos" w:hAnsi="Aptos"/>
                <w:b w:val="0"/>
                <w:sz w:val="18"/>
              </w:rPr>
              <w:t>Memberi arahan strategis terkait pemanfaatan dan pengamanan aset desa/BUMDes.</w:t>
            </w:r>
          </w:p>
        </w:tc>
      </w:tr>
      <w:tr>
        <w:tc>
          <w:tcPr>
            <w:tcW w:type="dxa" w:w="2721"/>
            <w:tcMar>
              <w:top w:w="80" w:type="dxa"/>
              <w:start w:w="100" w:type="dxa"/>
              <w:bottom w:w="80" w:type="dxa"/>
              <w:end w:w="100" w:type="dxa"/>
            </w:tcMar>
            <w:vAlign w:val="center"/>
          </w:tcPr>
          <w:p>
            <w:pPr>
              <w:jc w:val="left"/>
            </w:pPr>
            <w:r/>
            <w:r>
              <w:rPr>
                <w:rFonts w:ascii="Aptos" w:hAnsi="Aptos"/>
                <w:b/>
                <w:sz w:val="18"/>
              </w:rPr>
              <w:t>Pengawas</w:t>
            </w:r>
          </w:p>
        </w:tc>
        <w:tc>
          <w:tcPr>
            <w:tcW w:type="dxa" w:w="6917"/>
            <w:tcMar>
              <w:top w:w="80" w:type="dxa"/>
              <w:start w:w="100" w:type="dxa"/>
              <w:bottom w:w="80" w:type="dxa"/>
              <w:end w:w="100" w:type="dxa"/>
            </w:tcMar>
            <w:vAlign w:val="center"/>
          </w:tcPr>
          <w:p>
            <w:pPr>
              <w:jc w:val="left"/>
            </w:pPr>
            <w:r/>
            <w:r>
              <w:rPr>
                <w:rFonts w:ascii="Aptos" w:hAnsi="Aptos"/>
                <w:b w:val="0"/>
                <w:sz w:val="18"/>
              </w:rPr>
              <w:t>Melakukan review register aset, hasil inventarisasi, dan usulan penghapusan.</w:t>
            </w:r>
          </w:p>
        </w:tc>
      </w:tr>
      <w:tr>
        <w:tc>
          <w:tcPr>
            <w:tcW w:type="dxa" w:w="2721"/>
            <w:tcMar>
              <w:top w:w="80" w:type="dxa"/>
              <w:start w:w="100" w:type="dxa"/>
              <w:bottom w:w="80" w:type="dxa"/>
              <w:end w:w="100" w:type="dxa"/>
            </w:tcMar>
            <w:vAlign w:val="center"/>
          </w:tcPr>
          <w:p>
            <w:pPr>
              <w:jc w:val="left"/>
            </w:pPr>
            <w:r/>
            <w:r>
              <w:rPr>
                <w:rFonts w:ascii="Aptos" w:hAnsi="Aptos"/>
                <w:b/>
                <w:sz w:val="18"/>
              </w:rPr>
              <w:t>Pelaksana Operasional</w:t>
            </w:r>
          </w:p>
        </w:tc>
        <w:tc>
          <w:tcPr>
            <w:tcW w:type="dxa" w:w="6917"/>
            <w:tcMar>
              <w:top w:w="80" w:type="dxa"/>
              <w:start w:w="100" w:type="dxa"/>
              <w:bottom w:w="80" w:type="dxa"/>
              <w:end w:w="100" w:type="dxa"/>
            </w:tcMar>
            <w:vAlign w:val="center"/>
          </w:tcPr>
          <w:p>
            <w:pPr>
              <w:jc w:val="left"/>
            </w:pPr>
            <w:r/>
            <w:r>
              <w:rPr>
                <w:rFonts w:ascii="Aptos" w:hAnsi="Aptos"/>
                <w:b w:val="0"/>
                <w:sz w:val="18"/>
              </w:rPr>
              <w:t>Menetapkan penanggung jawab aset dan memastikan pemakaian sesuai kebutuhan usaha.</w:t>
            </w:r>
          </w:p>
        </w:tc>
      </w:tr>
      <w:tr>
        <w:tc>
          <w:tcPr>
            <w:tcW w:type="dxa" w:w="2721"/>
            <w:tcMar>
              <w:top w:w="80" w:type="dxa"/>
              <w:start w:w="100" w:type="dxa"/>
              <w:bottom w:w="80" w:type="dxa"/>
              <w:end w:w="100" w:type="dxa"/>
            </w:tcMar>
            <w:vAlign w:val="center"/>
          </w:tcPr>
          <w:p>
            <w:pPr>
              <w:jc w:val="left"/>
            </w:pPr>
            <w:r/>
            <w:r>
              <w:rPr>
                <w:rFonts w:ascii="Aptos" w:hAnsi="Aptos"/>
                <w:b/>
                <w:sz w:val="18"/>
              </w:rPr>
              <w:t>Admin/Keuangan</w:t>
            </w:r>
          </w:p>
        </w:tc>
        <w:tc>
          <w:tcPr>
            <w:tcW w:type="dxa" w:w="6917"/>
            <w:tcMar>
              <w:top w:w="80" w:type="dxa"/>
              <w:start w:w="100" w:type="dxa"/>
              <w:bottom w:w="80" w:type="dxa"/>
              <w:end w:w="100" w:type="dxa"/>
            </w:tcMar>
            <w:vAlign w:val="center"/>
          </w:tcPr>
          <w:p>
            <w:pPr>
              <w:jc w:val="left"/>
            </w:pPr>
            <w:r/>
            <w:r>
              <w:rPr>
                <w:rFonts w:ascii="Aptos" w:hAnsi="Aptos"/>
                <w:b w:val="0"/>
                <w:sz w:val="18"/>
              </w:rPr>
              <w:t>Mencatat aset, kode inventaris, nilai perolehan, mutasi, dan dokumen aset.</w:t>
            </w:r>
          </w:p>
        </w:tc>
      </w:tr>
      <w:tr>
        <w:tc>
          <w:tcPr>
            <w:tcW w:type="dxa" w:w="2721"/>
            <w:tcMar>
              <w:top w:w="80" w:type="dxa"/>
              <w:start w:w="100" w:type="dxa"/>
              <w:bottom w:w="80" w:type="dxa"/>
              <w:end w:w="100" w:type="dxa"/>
            </w:tcMar>
            <w:vAlign w:val="center"/>
          </w:tcPr>
          <w:p>
            <w:pPr>
              <w:jc w:val="left"/>
            </w:pPr>
            <w:r/>
            <w:r>
              <w:rPr>
                <w:rFonts w:ascii="Aptos" w:hAnsi="Aptos"/>
                <w:b/>
                <w:sz w:val="18"/>
              </w:rPr>
              <w:t>Penanggung Jawab Unit/Pemakai</w:t>
            </w:r>
          </w:p>
        </w:tc>
        <w:tc>
          <w:tcPr>
            <w:tcW w:type="dxa" w:w="6917"/>
            <w:tcMar>
              <w:top w:w="80" w:type="dxa"/>
              <w:start w:w="100" w:type="dxa"/>
              <w:bottom w:w="80" w:type="dxa"/>
              <w:end w:w="100" w:type="dxa"/>
            </w:tcMar>
            <w:vAlign w:val="center"/>
          </w:tcPr>
          <w:p>
            <w:pPr>
              <w:jc w:val="left"/>
            </w:pPr>
            <w:r/>
            <w:r>
              <w:rPr>
                <w:rFonts w:ascii="Aptos" w:hAnsi="Aptos"/>
                <w:b w:val="0"/>
                <w:sz w:val="18"/>
              </w:rPr>
              <w:t>Menggunakan, menjaga, dan melaporkan kerusakan/kehilangan aset.</w:t>
            </w:r>
          </w:p>
        </w:tc>
      </w:tr>
      <w:tr>
        <w:tc>
          <w:tcPr>
            <w:tcW w:type="dxa" w:w="2721"/>
            <w:tcMar>
              <w:top w:w="80" w:type="dxa"/>
              <w:start w:w="100" w:type="dxa"/>
              <w:bottom w:w="80" w:type="dxa"/>
              <w:end w:w="100" w:type="dxa"/>
            </w:tcMar>
            <w:vAlign w:val="center"/>
          </w:tcPr>
          <w:p>
            <w:pPr>
              <w:jc w:val="left"/>
            </w:pPr>
            <w:r/>
            <w:r>
              <w:rPr>
                <w:rFonts w:ascii="Aptos" w:hAnsi="Aptos"/>
                <w:b/>
                <w:sz w:val="18"/>
              </w:rPr>
              <w:t>Tim Inventarisasi</w:t>
            </w:r>
          </w:p>
        </w:tc>
        <w:tc>
          <w:tcPr>
            <w:tcW w:type="dxa" w:w="6917"/>
            <w:tcMar>
              <w:top w:w="80" w:type="dxa"/>
              <w:start w:w="100" w:type="dxa"/>
              <w:bottom w:w="80" w:type="dxa"/>
              <w:end w:w="100" w:type="dxa"/>
            </w:tcMar>
            <w:vAlign w:val="center"/>
          </w:tcPr>
          <w:p>
            <w:pPr>
              <w:jc w:val="left"/>
            </w:pPr>
            <w:r/>
            <w:r>
              <w:rPr>
                <w:rFonts w:ascii="Aptos" w:hAnsi="Aptos"/>
                <w:b w:val="0"/>
                <w:sz w:val="18"/>
              </w:rPr>
              <w:t>Melakukan stock opname/inventarisasi fisik dan verifikasi kondisi aset.</w:t>
            </w:r>
          </w:p>
        </w:tc>
      </w:tr>
    </w:tbl>
    <w:p>
      <w:pPr>
        <w:spacing w:before="160" w:after="80"/>
      </w:pPr>
      <w:r>
        <w:rPr>
          <w:rFonts w:ascii="Aptos" w:hAnsi="Aptos"/>
          <w:b/>
          <w:color w:val="123A63"/>
          <w:sz w:val="26"/>
        </w:rPr>
        <w:t>G. Prosedur Kerja</w:t>
      </w:r>
    </w:p>
    <w:tbl>
      <w:tblPr>
        <w:tblStyle w:val="TableGrid"/>
        <w:tblW w:type="auto" w:w="0"/>
        <w:jc w:val="center"/>
        <w:tblLook w:firstColumn="1" w:firstRow="1" w:lastColumn="0" w:lastRow="0" w:noHBand="0" w:noVBand="1" w:val="04A0"/>
      </w:tblPr>
      <w:tblGrid>
        <w:gridCol w:w="1662"/>
        <w:gridCol w:w="1662"/>
        <w:gridCol w:w="1662"/>
        <w:gridCol w:w="1662"/>
        <w:gridCol w:w="1662"/>
        <w:gridCol w:w="1662"/>
      </w:tblGrid>
      <w:tr>
        <w:trPr>
          <w:tblHeader w:val="true"/>
        </w:trPr>
        <w:tc>
          <w:tcPr>
            <w:tcW w:type="dxa" w:w="624"/>
            <w:tcMar>
              <w:top w:w="80" w:type="dxa"/>
              <w:start w:w="100" w:type="dxa"/>
              <w:bottom w:w="80" w:type="dxa"/>
              <w:end w:w="100" w:type="dxa"/>
            </w:tcMar>
            <w:vAlign w:val="center"/>
            <w:shd w:fill="123A63"/>
          </w:tcPr>
          <w:p>
            <w:pPr>
              <w:jc w:val="center"/>
            </w:pPr>
            <w:r/>
            <w:r>
              <w:rPr>
                <w:rFonts w:ascii="Aptos" w:hAnsi="Aptos"/>
                <w:b/>
                <w:color w:val="FFFFFF"/>
                <w:sz w:val="19"/>
              </w:rPr>
              <w:t>No</w:t>
            </w:r>
          </w:p>
        </w:tc>
        <w:tc>
          <w:tcPr>
            <w:tcW w:type="dxa" w:w="1701"/>
            <w:tcMar>
              <w:top w:w="80" w:type="dxa"/>
              <w:start w:w="100" w:type="dxa"/>
              <w:bottom w:w="80" w:type="dxa"/>
              <w:end w:w="100" w:type="dxa"/>
            </w:tcMar>
            <w:vAlign w:val="center"/>
            <w:shd w:fill="123A63"/>
          </w:tcPr>
          <w:p>
            <w:pPr>
              <w:jc w:val="center"/>
            </w:pPr>
            <w:r/>
            <w:r>
              <w:rPr>
                <w:rFonts w:ascii="Aptos" w:hAnsi="Aptos"/>
                <w:b/>
                <w:color w:val="FFFFFF"/>
                <w:sz w:val="19"/>
              </w:rPr>
              <w:t>Tahap</w:t>
            </w:r>
          </w:p>
        </w:tc>
        <w:tc>
          <w:tcPr>
            <w:tcW w:type="dxa" w:w="3175"/>
            <w:tcMar>
              <w:top w:w="80" w:type="dxa"/>
              <w:start w:w="100" w:type="dxa"/>
              <w:bottom w:w="80" w:type="dxa"/>
              <w:end w:w="100" w:type="dxa"/>
            </w:tcMar>
            <w:vAlign w:val="center"/>
            <w:shd w:fill="123A63"/>
          </w:tcPr>
          <w:p>
            <w:pPr>
              <w:jc w:val="center"/>
            </w:pPr>
            <w:r/>
            <w:r>
              <w:rPr>
                <w:rFonts w:ascii="Aptos" w:hAnsi="Aptos"/>
                <w:b/>
                <w:color w:val="FFFFFF"/>
                <w:sz w:val="19"/>
              </w:rPr>
              <w:t>Uraian Kegiatan</w:t>
            </w:r>
          </w:p>
        </w:tc>
        <w:tc>
          <w:tcPr>
            <w:tcW w:type="dxa" w:w="1247"/>
            <w:tcMar>
              <w:top w:w="80" w:type="dxa"/>
              <w:start w:w="100" w:type="dxa"/>
              <w:bottom w:w="80" w:type="dxa"/>
              <w:end w:w="100" w:type="dxa"/>
            </w:tcMar>
            <w:vAlign w:val="center"/>
            <w:shd w:fill="123A63"/>
          </w:tcPr>
          <w:p>
            <w:pPr>
              <w:jc w:val="center"/>
            </w:pPr>
            <w:r/>
            <w:r>
              <w:rPr>
                <w:rFonts w:ascii="Aptos" w:hAnsi="Aptos"/>
                <w:b/>
                <w:color w:val="FFFFFF"/>
                <w:sz w:val="19"/>
              </w:rPr>
              <w:t>PIC</w:t>
            </w:r>
          </w:p>
        </w:tc>
        <w:tc>
          <w:tcPr>
            <w:tcW w:type="dxa" w:w="1247"/>
            <w:tcMar>
              <w:top w:w="80" w:type="dxa"/>
              <w:start w:w="100" w:type="dxa"/>
              <w:bottom w:w="80" w:type="dxa"/>
              <w:end w:w="100" w:type="dxa"/>
            </w:tcMar>
            <w:vAlign w:val="center"/>
            <w:shd w:fill="123A63"/>
          </w:tcPr>
          <w:p>
            <w:pPr>
              <w:jc w:val="center"/>
            </w:pPr>
            <w:r/>
            <w:r>
              <w:rPr>
                <w:rFonts w:ascii="Aptos" w:hAnsi="Aptos"/>
                <w:b/>
                <w:color w:val="FFFFFF"/>
                <w:sz w:val="19"/>
              </w:rPr>
              <w:t>Output</w:t>
            </w:r>
          </w:p>
        </w:tc>
        <w:tc>
          <w:tcPr>
            <w:tcW w:type="dxa" w:w="1701"/>
            <w:tcMar>
              <w:top w:w="80" w:type="dxa"/>
              <w:start w:w="100" w:type="dxa"/>
              <w:bottom w:w="80" w:type="dxa"/>
              <w:end w:w="100" w:type="dxa"/>
            </w:tcMar>
            <w:vAlign w:val="center"/>
            <w:shd w:fill="123A63"/>
          </w:tcPr>
          <w:p>
            <w:pPr>
              <w:jc w:val="center"/>
            </w:pPr>
            <w:r/>
            <w:r>
              <w:rPr>
                <w:rFonts w:ascii="Aptos" w:hAnsi="Aptos"/>
                <w:b/>
                <w:color w:val="FFFFFF"/>
                <w:sz w:val="19"/>
              </w:rPr>
              <w:t>Batas Waktu</w:t>
            </w:r>
          </w:p>
        </w:tc>
      </w:tr>
      <w:tr>
        <w:tc>
          <w:tcPr>
            <w:tcW w:type="dxa" w:w="624"/>
            <w:tcMar>
              <w:top w:w="80" w:type="dxa"/>
              <w:start w:w="100" w:type="dxa"/>
              <w:bottom w:w="80" w:type="dxa"/>
              <w:end w:w="100" w:type="dxa"/>
            </w:tcMar>
            <w:vAlign w:val="center"/>
          </w:tcPr>
          <w:p>
            <w:pPr>
              <w:jc w:val="center"/>
            </w:pPr>
            <w:r/>
            <w:r>
              <w:rPr>
                <w:rFonts w:ascii="Aptos" w:hAnsi="Aptos"/>
                <w:b w:val="0"/>
                <w:sz w:val="18"/>
              </w:rPr>
              <w:t>1</w:t>
            </w:r>
          </w:p>
        </w:tc>
        <w:tc>
          <w:tcPr>
            <w:tcW w:type="dxa" w:w="1701"/>
            <w:tcMar>
              <w:top w:w="80" w:type="dxa"/>
              <w:start w:w="100" w:type="dxa"/>
              <w:bottom w:w="80" w:type="dxa"/>
              <w:end w:w="100" w:type="dxa"/>
            </w:tcMar>
            <w:vAlign w:val="center"/>
          </w:tcPr>
          <w:p>
            <w:pPr>
              <w:jc w:val="left"/>
            </w:pPr>
            <w:r/>
            <w:r>
              <w:rPr>
                <w:rFonts w:ascii="Aptos" w:hAnsi="Aptos"/>
                <w:b w:val="0"/>
                <w:sz w:val="18"/>
              </w:rPr>
              <w:t>Penerimaan/perolehan aset</w:t>
            </w:r>
          </w:p>
        </w:tc>
        <w:tc>
          <w:tcPr>
            <w:tcW w:type="dxa" w:w="3175"/>
            <w:tcMar>
              <w:top w:w="80" w:type="dxa"/>
              <w:start w:w="100" w:type="dxa"/>
              <w:bottom w:w="80" w:type="dxa"/>
              <w:end w:w="100" w:type="dxa"/>
            </w:tcMar>
            <w:vAlign w:val="center"/>
          </w:tcPr>
          <w:p>
            <w:pPr>
              <w:jc w:val="left"/>
            </w:pPr>
            <w:r/>
            <w:r>
              <w:rPr>
                <w:rFonts w:ascii="Aptos" w:hAnsi="Aptos"/>
                <w:b w:val="0"/>
                <w:sz w:val="18"/>
              </w:rPr>
              <w:t>Menerima aset hasil pembelian, penyertaan modal, hibah, atau mutasi sah; memeriksa fisik dan dokumen pendukung.</w:t>
            </w:r>
          </w:p>
        </w:tc>
        <w:tc>
          <w:tcPr>
            <w:tcW w:type="dxa" w:w="1247"/>
            <w:tcMar>
              <w:top w:w="80" w:type="dxa"/>
              <w:start w:w="100" w:type="dxa"/>
              <w:bottom w:w="80" w:type="dxa"/>
              <w:end w:w="100" w:type="dxa"/>
            </w:tcMar>
            <w:vAlign w:val="center"/>
          </w:tcPr>
          <w:p>
            <w:pPr>
              <w:jc w:val="center"/>
            </w:pPr>
            <w:r/>
            <w:r>
              <w:rPr>
                <w:rFonts w:ascii="Aptos" w:hAnsi="Aptos"/>
                <w:b w:val="0"/>
                <w:sz w:val="18"/>
              </w:rPr>
              <w:t>Admin/Keuangan</w:t>
            </w:r>
          </w:p>
        </w:tc>
        <w:tc>
          <w:tcPr>
            <w:tcW w:type="dxa" w:w="1247"/>
            <w:tcMar>
              <w:top w:w="80" w:type="dxa"/>
              <w:start w:w="100" w:type="dxa"/>
              <w:bottom w:w="80" w:type="dxa"/>
              <w:end w:w="100" w:type="dxa"/>
            </w:tcMar>
            <w:vAlign w:val="center"/>
          </w:tcPr>
          <w:p>
            <w:pPr>
              <w:jc w:val="left"/>
            </w:pPr>
            <w:r/>
            <w:r>
              <w:rPr>
                <w:rFonts w:ascii="Aptos" w:hAnsi="Aptos"/>
                <w:b w:val="0"/>
                <w:sz w:val="18"/>
              </w:rPr>
              <w:t>Berita acara penerimaan</w:t>
            </w:r>
          </w:p>
        </w:tc>
        <w:tc>
          <w:tcPr>
            <w:tcW w:type="dxa" w:w="1701"/>
            <w:tcMar>
              <w:top w:w="80" w:type="dxa"/>
              <w:start w:w="100" w:type="dxa"/>
              <w:bottom w:w="80" w:type="dxa"/>
              <w:end w:w="100" w:type="dxa"/>
            </w:tcMar>
            <w:vAlign w:val="center"/>
          </w:tcPr>
          <w:p>
            <w:pPr>
              <w:jc w:val="center"/>
            </w:pPr>
            <w:r/>
            <w:r>
              <w:rPr>
                <w:rFonts w:ascii="Aptos" w:hAnsi="Aptos"/>
                <w:b w:val="0"/>
                <w:sz w:val="18"/>
              </w:rPr>
              <w:t>Saat aset diterima</w:t>
            </w:r>
          </w:p>
        </w:tc>
      </w:tr>
      <w:tr>
        <w:tc>
          <w:tcPr>
            <w:tcW w:type="dxa" w:w="624"/>
            <w:tcMar>
              <w:top w:w="80" w:type="dxa"/>
              <w:start w:w="100" w:type="dxa"/>
              <w:bottom w:w="80" w:type="dxa"/>
              <w:end w:w="100" w:type="dxa"/>
            </w:tcMar>
            <w:vAlign w:val="center"/>
          </w:tcPr>
          <w:p>
            <w:pPr>
              <w:jc w:val="center"/>
            </w:pPr>
            <w:r/>
            <w:r>
              <w:rPr>
                <w:rFonts w:ascii="Aptos" w:hAnsi="Aptos"/>
                <w:b w:val="0"/>
                <w:sz w:val="18"/>
              </w:rPr>
              <w:t>2</w:t>
            </w:r>
          </w:p>
        </w:tc>
        <w:tc>
          <w:tcPr>
            <w:tcW w:type="dxa" w:w="1701"/>
            <w:tcMar>
              <w:top w:w="80" w:type="dxa"/>
              <w:start w:w="100" w:type="dxa"/>
              <w:bottom w:w="80" w:type="dxa"/>
              <w:end w:w="100" w:type="dxa"/>
            </w:tcMar>
            <w:vAlign w:val="center"/>
          </w:tcPr>
          <w:p>
            <w:pPr>
              <w:jc w:val="left"/>
            </w:pPr>
            <w:r/>
            <w:r>
              <w:rPr>
                <w:rFonts w:ascii="Aptos" w:hAnsi="Aptos"/>
                <w:b w:val="0"/>
                <w:sz w:val="18"/>
              </w:rPr>
              <w:t>Pencatatan register aset</w:t>
            </w:r>
          </w:p>
        </w:tc>
        <w:tc>
          <w:tcPr>
            <w:tcW w:type="dxa" w:w="3175"/>
            <w:tcMar>
              <w:top w:w="80" w:type="dxa"/>
              <w:start w:w="100" w:type="dxa"/>
              <w:bottom w:w="80" w:type="dxa"/>
              <w:end w:w="100" w:type="dxa"/>
            </w:tcMar>
            <w:vAlign w:val="center"/>
          </w:tcPr>
          <w:p>
            <w:pPr>
              <w:jc w:val="left"/>
            </w:pPr>
            <w:r/>
            <w:r>
              <w:rPr>
                <w:rFonts w:ascii="Aptos" w:hAnsi="Aptos"/>
                <w:b w:val="0"/>
                <w:sz w:val="18"/>
              </w:rPr>
              <w:t>Memberi kode aset, mencatat nama barang, nilai, lokasi, penanggung jawab, tanggal perolehan, dan kondisi awal.</w:t>
            </w:r>
          </w:p>
        </w:tc>
        <w:tc>
          <w:tcPr>
            <w:tcW w:type="dxa" w:w="1247"/>
            <w:tcMar>
              <w:top w:w="80" w:type="dxa"/>
              <w:start w:w="100" w:type="dxa"/>
              <w:bottom w:w="80" w:type="dxa"/>
              <w:end w:w="100" w:type="dxa"/>
            </w:tcMar>
            <w:vAlign w:val="center"/>
          </w:tcPr>
          <w:p>
            <w:pPr>
              <w:jc w:val="center"/>
            </w:pPr>
            <w:r/>
            <w:r>
              <w:rPr>
                <w:rFonts w:ascii="Aptos" w:hAnsi="Aptos"/>
                <w:b w:val="0"/>
                <w:sz w:val="18"/>
              </w:rPr>
              <w:t>Admin/Keuangan</w:t>
            </w:r>
          </w:p>
        </w:tc>
        <w:tc>
          <w:tcPr>
            <w:tcW w:type="dxa" w:w="1247"/>
            <w:tcMar>
              <w:top w:w="80" w:type="dxa"/>
              <w:start w:w="100" w:type="dxa"/>
              <w:bottom w:w="80" w:type="dxa"/>
              <w:end w:w="100" w:type="dxa"/>
            </w:tcMar>
            <w:vAlign w:val="center"/>
          </w:tcPr>
          <w:p>
            <w:pPr>
              <w:jc w:val="left"/>
            </w:pPr>
            <w:r/>
            <w:r>
              <w:rPr>
                <w:rFonts w:ascii="Aptos" w:hAnsi="Aptos"/>
                <w:b w:val="0"/>
                <w:sz w:val="18"/>
              </w:rPr>
              <w:t>Register aset</w:t>
            </w:r>
          </w:p>
        </w:tc>
        <w:tc>
          <w:tcPr>
            <w:tcW w:type="dxa" w:w="1701"/>
            <w:tcMar>
              <w:top w:w="80" w:type="dxa"/>
              <w:start w:w="100" w:type="dxa"/>
              <w:bottom w:w="80" w:type="dxa"/>
              <w:end w:w="100" w:type="dxa"/>
            </w:tcMar>
            <w:vAlign w:val="center"/>
          </w:tcPr>
          <w:p>
            <w:pPr>
              <w:jc w:val="center"/>
            </w:pPr>
            <w:r/>
            <w:r>
              <w:rPr>
                <w:rFonts w:ascii="Aptos" w:hAnsi="Aptos"/>
                <w:b w:val="0"/>
                <w:sz w:val="18"/>
              </w:rPr>
              <w:t>Maks. 2 hari</w:t>
            </w:r>
          </w:p>
        </w:tc>
      </w:tr>
      <w:tr>
        <w:tc>
          <w:tcPr>
            <w:tcW w:type="dxa" w:w="624"/>
            <w:tcMar>
              <w:top w:w="80" w:type="dxa"/>
              <w:start w:w="100" w:type="dxa"/>
              <w:bottom w:w="80" w:type="dxa"/>
              <w:end w:w="100" w:type="dxa"/>
            </w:tcMar>
            <w:vAlign w:val="center"/>
          </w:tcPr>
          <w:p>
            <w:pPr>
              <w:jc w:val="center"/>
            </w:pPr>
            <w:r/>
            <w:r>
              <w:rPr>
                <w:rFonts w:ascii="Aptos" w:hAnsi="Aptos"/>
                <w:b w:val="0"/>
                <w:sz w:val="18"/>
              </w:rPr>
              <w:t>3</w:t>
            </w:r>
          </w:p>
        </w:tc>
        <w:tc>
          <w:tcPr>
            <w:tcW w:type="dxa" w:w="1701"/>
            <w:tcMar>
              <w:top w:w="80" w:type="dxa"/>
              <w:start w:w="100" w:type="dxa"/>
              <w:bottom w:w="80" w:type="dxa"/>
              <w:end w:w="100" w:type="dxa"/>
            </w:tcMar>
            <w:vAlign w:val="center"/>
          </w:tcPr>
          <w:p>
            <w:pPr>
              <w:jc w:val="left"/>
            </w:pPr>
            <w:r/>
            <w:r>
              <w:rPr>
                <w:rFonts w:ascii="Aptos" w:hAnsi="Aptos"/>
                <w:b w:val="0"/>
                <w:sz w:val="18"/>
              </w:rPr>
              <w:t>Penempatan dan penggunaan</w:t>
            </w:r>
          </w:p>
        </w:tc>
        <w:tc>
          <w:tcPr>
            <w:tcW w:type="dxa" w:w="3175"/>
            <w:tcMar>
              <w:top w:w="80" w:type="dxa"/>
              <w:start w:w="100" w:type="dxa"/>
              <w:bottom w:w="80" w:type="dxa"/>
              <w:end w:w="100" w:type="dxa"/>
            </w:tcMar>
            <w:vAlign w:val="center"/>
          </w:tcPr>
          <w:p>
            <w:pPr>
              <w:jc w:val="left"/>
            </w:pPr>
            <w:r/>
            <w:r>
              <w:rPr>
                <w:rFonts w:ascii="Aptos" w:hAnsi="Aptos"/>
                <w:b w:val="0"/>
                <w:sz w:val="18"/>
              </w:rPr>
              <w:t>Menyerahkan aset kepada unit/pemakai sesuai fungsi dengan bukti serah terima dan aturan pemakaian.</w:t>
            </w:r>
          </w:p>
        </w:tc>
        <w:tc>
          <w:tcPr>
            <w:tcW w:type="dxa" w:w="1247"/>
            <w:tcMar>
              <w:top w:w="80" w:type="dxa"/>
              <w:start w:w="100" w:type="dxa"/>
              <w:bottom w:w="80" w:type="dxa"/>
              <w:end w:w="100" w:type="dxa"/>
            </w:tcMar>
            <w:vAlign w:val="center"/>
          </w:tcPr>
          <w:p>
            <w:pPr>
              <w:jc w:val="center"/>
            </w:pPr>
            <w:r/>
            <w:r>
              <w:rPr>
                <w:rFonts w:ascii="Aptos" w:hAnsi="Aptos"/>
                <w:b w:val="0"/>
                <w:sz w:val="18"/>
              </w:rPr>
              <w:t>Pelaksana Operasional</w:t>
            </w:r>
          </w:p>
        </w:tc>
        <w:tc>
          <w:tcPr>
            <w:tcW w:type="dxa" w:w="1247"/>
            <w:tcMar>
              <w:top w:w="80" w:type="dxa"/>
              <w:start w:w="100" w:type="dxa"/>
              <w:bottom w:w="80" w:type="dxa"/>
              <w:end w:w="100" w:type="dxa"/>
            </w:tcMar>
            <w:vAlign w:val="center"/>
          </w:tcPr>
          <w:p>
            <w:pPr>
              <w:jc w:val="left"/>
            </w:pPr>
            <w:r/>
            <w:r>
              <w:rPr>
                <w:rFonts w:ascii="Aptos" w:hAnsi="Aptos"/>
                <w:b w:val="0"/>
                <w:sz w:val="18"/>
              </w:rPr>
              <w:t>BAST internal</w:t>
            </w:r>
          </w:p>
        </w:tc>
        <w:tc>
          <w:tcPr>
            <w:tcW w:type="dxa" w:w="1701"/>
            <w:tcMar>
              <w:top w:w="80" w:type="dxa"/>
              <w:start w:w="100" w:type="dxa"/>
              <w:bottom w:w="80" w:type="dxa"/>
              <w:end w:w="100" w:type="dxa"/>
            </w:tcMar>
            <w:vAlign w:val="center"/>
          </w:tcPr>
          <w:p>
            <w:pPr>
              <w:jc w:val="center"/>
            </w:pPr>
            <w:r/>
            <w:r>
              <w:rPr>
                <w:rFonts w:ascii="Aptos" w:hAnsi="Aptos"/>
                <w:b w:val="0"/>
                <w:sz w:val="18"/>
              </w:rPr>
              <w:t>1 hari</w:t>
            </w:r>
          </w:p>
        </w:tc>
      </w:tr>
      <w:tr>
        <w:tc>
          <w:tcPr>
            <w:tcW w:type="dxa" w:w="624"/>
            <w:tcMar>
              <w:top w:w="80" w:type="dxa"/>
              <w:start w:w="100" w:type="dxa"/>
              <w:bottom w:w="80" w:type="dxa"/>
              <w:end w:w="100" w:type="dxa"/>
            </w:tcMar>
            <w:vAlign w:val="center"/>
          </w:tcPr>
          <w:p>
            <w:pPr>
              <w:jc w:val="center"/>
            </w:pPr>
            <w:r/>
            <w:r>
              <w:rPr>
                <w:rFonts w:ascii="Aptos" w:hAnsi="Aptos"/>
                <w:b w:val="0"/>
                <w:sz w:val="18"/>
              </w:rPr>
              <w:t>4</w:t>
            </w:r>
          </w:p>
        </w:tc>
        <w:tc>
          <w:tcPr>
            <w:tcW w:type="dxa" w:w="1701"/>
            <w:tcMar>
              <w:top w:w="80" w:type="dxa"/>
              <w:start w:w="100" w:type="dxa"/>
              <w:bottom w:w="80" w:type="dxa"/>
              <w:end w:w="100" w:type="dxa"/>
            </w:tcMar>
            <w:vAlign w:val="center"/>
          </w:tcPr>
          <w:p>
            <w:pPr>
              <w:jc w:val="left"/>
            </w:pPr>
            <w:r/>
            <w:r>
              <w:rPr>
                <w:rFonts w:ascii="Aptos" w:hAnsi="Aptos"/>
                <w:b w:val="0"/>
                <w:sz w:val="18"/>
              </w:rPr>
              <w:t>Pemeliharaan</w:t>
            </w:r>
          </w:p>
        </w:tc>
        <w:tc>
          <w:tcPr>
            <w:tcW w:type="dxa" w:w="3175"/>
            <w:tcMar>
              <w:top w:w="80" w:type="dxa"/>
              <w:start w:w="100" w:type="dxa"/>
              <w:bottom w:w="80" w:type="dxa"/>
              <w:end w:w="100" w:type="dxa"/>
            </w:tcMar>
            <w:vAlign w:val="center"/>
          </w:tcPr>
          <w:p>
            <w:pPr>
              <w:jc w:val="left"/>
            </w:pPr>
            <w:r/>
            <w:r>
              <w:rPr>
                <w:rFonts w:ascii="Aptos" w:hAnsi="Aptos"/>
                <w:b w:val="0"/>
                <w:sz w:val="18"/>
              </w:rPr>
              <w:t>Menjadwalkan perawatan rutin, perbaikan, penggantian komponen, dan pencatatan biaya pemeliharaan.</w:t>
            </w:r>
          </w:p>
        </w:tc>
        <w:tc>
          <w:tcPr>
            <w:tcW w:type="dxa" w:w="1247"/>
            <w:tcMar>
              <w:top w:w="80" w:type="dxa"/>
              <w:start w:w="100" w:type="dxa"/>
              <w:bottom w:w="80" w:type="dxa"/>
              <w:end w:w="100" w:type="dxa"/>
            </w:tcMar>
            <w:vAlign w:val="center"/>
          </w:tcPr>
          <w:p>
            <w:pPr>
              <w:jc w:val="center"/>
            </w:pPr>
            <w:r/>
            <w:r>
              <w:rPr>
                <w:rFonts w:ascii="Aptos" w:hAnsi="Aptos"/>
                <w:b w:val="0"/>
                <w:sz w:val="18"/>
              </w:rPr>
              <w:t>Pemakai / Unit</w:t>
            </w:r>
          </w:p>
        </w:tc>
        <w:tc>
          <w:tcPr>
            <w:tcW w:type="dxa" w:w="1247"/>
            <w:tcMar>
              <w:top w:w="80" w:type="dxa"/>
              <w:start w:w="100" w:type="dxa"/>
              <w:bottom w:w="80" w:type="dxa"/>
              <w:end w:w="100" w:type="dxa"/>
            </w:tcMar>
            <w:vAlign w:val="center"/>
          </w:tcPr>
          <w:p>
            <w:pPr>
              <w:jc w:val="left"/>
            </w:pPr>
            <w:r/>
            <w:r>
              <w:rPr>
                <w:rFonts w:ascii="Aptos" w:hAnsi="Aptos"/>
                <w:b w:val="0"/>
                <w:sz w:val="18"/>
              </w:rPr>
              <w:t>Catatan pemeliharaan</w:t>
            </w:r>
          </w:p>
        </w:tc>
        <w:tc>
          <w:tcPr>
            <w:tcW w:type="dxa" w:w="1701"/>
            <w:tcMar>
              <w:top w:w="80" w:type="dxa"/>
              <w:start w:w="100" w:type="dxa"/>
              <w:bottom w:w="80" w:type="dxa"/>
              <w:end w:w="100" w:type="dxa"/>
            </w:tcMar>
            <w:vAlign w:val="center"/>
          </w:tcPr>
          <w:p>
            <w:pPr>
              <w:jc w:val="center"/>
            </w:pPr>
            <w:r/>
            <w:r>
              <w:rPr>
                <w:rFonts w:ascii="Aptos" w:hAnsi="Aptos"/>
                <w:b w:val="0"/>
                <w:sz w:val="18"/>
              </w:rPr>
              <w:t>Berkala</w:t>
            </w:r>
          </w:p>
        </w:tc>
      </w:tr>
      <w:tr>
        <w:tc>
          <w:tcPr>
            <w:tcW w:type="dxa" w:w="624"/>
            <w:tcMar>
              <w:top w:w="80" w:type="dxa"/>
              <w:start w:w="100" w:type="dxa"/>
              <w:bottom w:w="80" w:type="dxa"/>
              <w:end w:w="100" w:type="dxa"/>
            </w:tcMar>
            <w:vAlign w:val="center"/>
          </w:tcPr>
          <w:p>
            <w:pPr>
              <w:jc w:val="center"/>
            </w:pPr>
            <w:r/>
            <w:r>
              <w:rPr>
                <w:rFonts w:ascii="Aptos" w:hAnsi="Aptos"/>
                <w:b w:val="0"/>
                <w:sz w:val="18"/>
              </w:rPr>
              <w:t>5</w:t>
            </w:r>
          </w:p>
        </w:tc>
        <w:tc>
          <w:tcPr>
            <w:tcW w:type="dxa" w:w="1701"/>
            <w:tcMar>
              <w:top w:w="80" w:type="dxa"/>
              <w:start w:w="100" w:type="dxa"/>
              <w:bottom w:w="80" w:type="dxa"/>
              <w:end w:w="100" w:type="dxa"/>
            </w:tcMar>
            <w:vAlign w:val="center"/>
          </w:tcPr>
          <w:p>
            <w:pPr>
              <w:jc w:val="left"/>
            </w:pPr>
            <w:r/>
            <w:r>
              <w:rPr>
                <w:rFonts w:ascii="Aptos" w:hAnsi="Aptos"/>
                <w:b w:val="0"/>
                <w:sz w:val="18"/>
              </w:rPr>
              <w:t>Peminjaman/mutasi</w:t>
            </w:r>
          </w:p>
        </w:tc>
        <w:tc>
          <w:tcPr>
            <w:tcW w:type="dxa" w:w="3175"/>
            <w:tcMar>
              <w:top w:w="80" w:type="dxa"/>
              <w:start w:w="100" w:type="dxa"/>
              <w:bottom w:w="80" w:type="dxa"/>
              <w:end w:w="100" w:type="dxa"/>
            </w:tcMar>
            <w:vAlign w:val="center"/>
          </w:tcPr>
          <w:p>
            <w:pPr>
              <w:jc w:val="left"/>
            </w:pPr>
            <w:r/>
            <w:r>
              <w:rPr>
                <w:rFonts w:ascii="Aptos" w:hAnsi="Aptos"/>
                <w:b w:val="0"/>
                <w:sz w:val="18"/>
              </w:rPr>
              <w:t>Mengendalikan peminjaman antar unit atau penggunaan sementara melalui persetujuan dan bukti mutasi/peminjaman.</w:t>
            </w:r>
          </w:p>
        </w:tc>
        <w:tc>
          <w:tcPr>
            <w:tcW w:type="dxa" w:w="1247"/>
            <w:tcMar>
              <w:top w:w="80" w:type="dxa"/>
              <w:start w:w="100" w:type="dxa"/>
              <w:bottom w:w="80" w:type="dxa"/>
              <w:end w:w="100" w:type="dxa"/>
            </w:tcMar>
            <w:vAlign w:val="center"/>
          </w:tcPr>
          <w:p>
            <w:pPr>
              <w:jc w:val="center"/>
            </w:pPr>
            <w:r/>
            <w:r>
              <w:rPr>
                <w:rFonts w:ascii="Aptos" w:hAnsi="Aptos"/>
                <w:b w:val="0"/>
                <w:sz w:val="18"/>
              </w:rPr>
              <w:t>Pelaksana Operasional</w:t>
            </w:r>
          </w:p>
        </w:tc>
        <w:tc>
          <w:tcPr>
            <w:tcW w:type="dxa" w:w="1247"/>
            <w:tcMar>
              <w:top w:w="80" w:type="dxa"/>
              <w:start w:w="100" w:type="dxa"/>
              <w:bottom w:w="80" w:type="dxa"/>
              <w:end w:w="100" w:type="dxa"/>
            </w:tcMar>
            <w:vAlign w:val="center"/>
          </w:tcPr>
          <w:p>
            <w:pPr>
              <w:jc w:val="left"/>
            </w:pPr>
            <w:r/>
            <w:r>
              <w:rPr>
                <w:rFonts w:ascii="Aptos" w:hAnsi="Aptos"/>
                <w:b w:val="0"/>
                <w:sz w:val="18"/>
              </w:rPr>
              <w:t>Form pinjam/mutasi</w:t>
            </w:r>
          </w:p>
        </w:tc>
        <w:tc>
          <w:tcPr>
            <w:tcW w:type="dxa" w:w="1701"/>
            <w:tcMar>
              <w:top w:w="80" w:type="dxa"/>
              <w:start w:w="100" w:type="dxa"/>
              <w:bottom w:w="80" w:type="dxa"/>
              <w:end w:w="100" w:type="dxa"/>
            </w:tcMar>
            <w:vAlign w:val="center"/>
          </w:tcPr>
          <w:p>
            <w:pPr>
              <w:jc w:val="center"/>
            </w:pPr>
            <w:r/>
            <w:r>
              <w:rPr>
                <w:rFonts w:ascii="Aptos" w:hAnsi="Aptos"/>
                <w:b w:val="0"/>
                <w:sz w:val="18"/>
              </w:rPr>
              <w:t>Sebelum dipindah</w:t>
            </w:r>
          </w:p>
        </w:tc>
      </w:tr>
      <w:tr>
        <w:tc>
          <w:tcPr>
            <w:tcW w:type="dxa" w:w="624"/>
            <w:tcMar>
              <w:top w:w="80" w:type="dxa"/>
              <w:start w:w="100" w:type="dxa"/>
              <w:bottom w:w="80" w:type="dxa"/>
              <w:end w:w="100" w:type="dxa"/>
            </w:tcMar>
            <w:vAlign w:val="center"/>
          </w:tcPr>
          <w:p>
            <w:pPr>
              <w:jc w:val="center"/>
            </w:pPr>
            <w:r/>
            <w:r>
              <w:rPr>
                <w:rFonts w:ascii="Aptos" w:hAnsi="Aptos"/>
                <w:b w:val="0"/>
                <w:sz w:val="18"/>
              </w:rPr>
              <w:t>6</w:t>
            </w:r>
          </w:p>
        </w:tc>
        <w:tc>
          <w:tcPr>
            <w:tcW w:type="dxa" w:w="1701"/>
            <w:tcMar>
              <w:top w:w="80" w:type="dxa"/>
              <w:start w:w="100" w:type="dxa"/>
              <w:bottom w:w="80" w:type="dxa"/>
              <w:end w:w="100" w:type="dxa"/>
            </w:tcMar>
            <w:vAlign w:val="center"/>
          </w:tcPr>
          <w:p>
            <w:pPr>
              <w:jc w:val="left"/>
            </w:pPr>
            <w:r/>
            <w:r>
              <w:rPr>
                <w:rFonts w:ascii="Aptos" w:hAnsi="Aptos"/>
                <w:b w:val="0"/>
                <w:sz w:val="18"/>
              </w:rPr>
              <w:t>Inventarisasi fisik</w:t>
            </w:r>
          </w:p>
        </w:tc>
        <w:tc>
          <w:tcPr>
            <w:tcW w:type="dxa" w:w="3175"/>
            <w:tcMar>
              <w:top w:w="80" w:type="dxa"/>
              <w:start w:w="100" w:type="dxa"/>
              <w:bottom w:w="80" w:type="dxa"/>
              <w:end w:w="100" w:type="dxa"/>
            </w:tcMar>
            <w:vAlign w:val="center"/>
          </w:tcPr>
          <w:p>
            <w:pPr>
              <w:jc w:val="left"/>
            </w:pPr>
            <w:r/>
            <w:r>
              <w:rPr>
                <w:rFonts w:ascii="Aptos" w:hAnsi="Aptos"/>
                <w:b w:val="0"/>
                <w:sz w:val="18"/>
              </w:rPr>
              <w:t>Melakukan pemeriksaan fisik berkala untuk mencocokkan register dengan keberadaan, jumlah, dan kondisi aset.</w:t>
            </w:r>
          </w:p>
        </w:tc>
        <w:tc>
          <w:tcPr>
            <w:tcW w:type="dxa" w:w="1247"/>
            <w:tcMar>
              <w:top w:w="80" w:type="dxa"/>
              <w:start w:w="100" w:type="dxa"/>
              <w:bottom w:w="80" w:type="dxa"/>
              <w:end w:w="100" w:type="dxa"/>
            </w:tcMar>
            <w:vAlign w:val="center"/>
          </w:tcPr>
          <w:p>
            <w:pPr>
              <w:jc w:val="center"/>
            </w:pPr>
            <w:r/>
            <w:r>
              <w:rPr>
                <w:rFonts w:ascii="Aptos" w:hAnsi="Aptos"/>
                <w:b w:val="0"/>
                <w:sz w:val="18"/>
              </w:rPr>
              <w:t>Tim Inventarisasi</w:t>
            </w:r>
          </w:p>
        </w:tc>
        <w:tc>
          <w:tcPr>
            <w:tcW w:type="dxa" w:w="1247"/>
            <w:tcMar>
              <w:top w:w="80" w:type="dxa"/>
              <w:start w:w="100" w:type="dxa"/>
              <w:bottom w:w="80" w:type="dxa"/>
              <w:end w:w="100" w:type="dxa"/>
            </w:tcMar>
            <w:vAlign w:val="center"/>
          </w:tcPr>
          <w:p>
            <w:pPr>
              <w:jc w:val="left"/>
            </w:pPr>
            <w:r/>
            <w:r>
              <w:rPr>
                <w:rFonts w:ascii="Aptos" w:hAnsi="Aptos"/>
                <w:b w:val="0"/>
                <w:sz w:val="18"/>
              </w:rPr>
              <w:t>Berita acara inventarisasi</w:t>
            </w:r>
          </w:p>
        </w:tc>
        <w:tc>
          <w:tcPr>
            <w:tcW w:type="dxa" w:w="1701"/>
            <w:tcMar>
              <w:top w:w="80" w:type="dxa"/>
              <w:start w:w="100" w:type="dxa"/>
              <w:bottom w:w="80" w:type="dxa"/>
              <w:end w:w="100" w:type="dxa"/>
            </w:tcMar>
            <w:vAlign w:val="center"/>
          </w:tcPr>
          <w:p>
            <w:pPr>
              <w:jc w:val="center"/>
            </w:pPr>
            <w:r/>
            <w:r>
              <w:rPr>
                <w:rFonts w:ascii="Aptos" w:hAnsi="Aptos"/>
                <w:b w:val="0"/>
                <w:sz w:val="18"/>
              </w:rPr>
              <w:t>Semesteran/tahunan</w:t>
            </w:r>
          </w:p>
        </w:tc>
      </w:tr>
      <w:tr>
        <w:tc>
          <w:tcPr>
            <w:tcW w:type="dxa" w:w="624"/>
            <w:tcMar>
              <w:top w:w="80" w:type="dxa"/>
              <w:start w:w="100" w:type="dxa"/>
              <w:bottom w:w="80" w:type="dxa"/>
              <w:end w:w="100" w:type="dxa"/>
            </w:tcMar>
            <w:vAlign w:val="center"/>
          </w:tcPr>
          <w:p>
            <w:pPr>
              <w:jc w:val="center"/>
            </w:pPr>
            <w:r/>
            <w:r>
              <w:rPr>
                <w:rFonts w:ascii="Aptos" w:hAnsi="Aptos"/>
                <w:b w:val="0"/>
                <w:sz w:val="18"/>
              </w:rPr>
              <w:t>7</w:t>
            </w:r>
          </w:p>
        </w:tc>
        <w:tc>
          <w:tcPr>
            <w:tcW w:type="dxa" w:w="1701"/>
            <w:tcMar>
              <w:top w:w="80" w:type="dxa"/>
              <w:start w:w="100" w:type="dxa"/>
              <w:bottom w:w="80" w:type="dxa"/>
              <w:end w:w="100" w:type="dxa"/>
            </w:tcMar>
            <w:vAlign w:val="center"/>
          </w:tcPr>
          <w:p>
            <w:pPr>
              <w:jc w:val="left"/>
            </w:pPr>
            <w:r/>
            <w:r>
              <w:rPr>
                <w:rFonts w:ascii="Aptos" w:hAnsi="Aptos"/>
                <w:b w:val="0"/>
                <w:sz w:val="18"/>
              </w:rPr>
              <w:t>Usulan penghapusan</w:t>
            </w:r>
          </w:p>
        </w:tc>
        <w:tc>
          <w:tcPr>
            <w:tcW w:type="dxa" w:w="3175"/>
            <w:tcMar>
              <w:top w:w="80" w:type="dxa"/>
              <w:start w:w="100" w:type="dxa"/>
              <w:bottom w:w="80" w:type="dxa"/>
              <w:end w:w="100" w:type="dxa"/>
            </w:tcMar>
            <w:vAlign w:val="center"/>
          </w:tcPr>
          <w:p>
            <w:pPr>
              <w:jc w:val="left"/>
            </w:pPr>
            <w:r/>
            <w:r>
              <w:rPr>
                <w:rFonts w:ascii="Aptos" w:hAnsi="Aptos"/>
                <w:b w:val="0"/>
                <w:sz w:val="18"/>
              </w:rPr>
              <w:t>Mengusulkan aset rusak berat, hilang, usang, atau tidak ekonomis untuk dihapus dengan dasar pemeriksaan yang jelas.</w:t>
            </w:r>
          </w:p>
        </w:tc>
        <w:tc>
          <w:tcPr>
            <w:tcW w:type="dxa" w:w="1247"/>
            <w:tcMar>
              <w:top w:w="80" w:type="dxa"/>
              <w:start w:w="100" w:type="dxa"/>
              <w:bottom w:w="80" w:type="dxa"/>
              <w:end w:w="100" w:type="dxa"/>
            </w:tcMar>
            <w:vAlign w:val="center"/>
          </w:tcPr>
          <w:p>
            <w:pPr>
              <w:jc w:val="center"/>
            </w:pPr>
            <w:r/>
            <w:r>
              <w:rPr>
                <w:rFonts w:ascii="Aptos" w:hAnsi="Aptos"/>
                <w:b w:val="0"/>
                <w:sz w:val="18"/>
              </w:rPr>
              <w:t>Admin/Keuangan</w:t>
            </w:r>
          </w:p>
        </w:tc>
        <w:tc>
          <w:tcPr>
            <w:tcW w:type="dxa" w:w="1247"/>
            <w:tcMar>
              <w:top w:w="80" w:type="dxa"/>
              <w:start w:w="100" w:type="dxa"/>
              <w:bottom w:w="80" w:type="dxa"/>
              <w:end w:w="100" w:type="dxa"/>
            </w:tcMar>
            <w:vAlign w:val="center"/>
          </w:tcPr>
          <w:p>
            <w:pPr>
              <w:jc w:val="left"/>
            </w:pPr>
            <w:r/>
            <w:r>
              <w:rPr>
                <w:rFonts w:ascii="Aptos" w:hAnsi="Aptos"/>
                <w:b w:val="0"/>
                <w:sz w:val="18"/>
              </w:rPr>
              <w:t>Usulan penghapusan</w:t>
            </w:r>
          </w:p>
        </w:tc>
        <w:tc>
          <w:tcPr>
            <w:tcW w:type="dxa" w:w="1701"/>
            <w:tcMar>
              <w:top w:w="80" w:type="dxa"/>
              <w:start w:w="100" w:type="dxa"/>
              <w:bottom w:w="80" w:type="dxa"/>
              <w:end w:w="100" w:type="dxa"/>
            </w:tcMar>
            <w:vAlign w:val="center"/>
          </w:tcPr>
          <w:p>
            <w:pPr>
              <w:jc w:val="center"/>
            </w:pPr>
            <w:r/>
            <w:r>
              <w:rPr>
                <w:rFonts w:ascii="Aptos" w:hAnsi="Aptos"/>
                <w:b w:val="0"/>
                <w:sz w:val="18"/>
              </w:rPr>
              <w:t>Sesuai kebutuhan</w:t>
            </w:r>
          </w:p>
        </w:tc>
      </w:tr>
      <w:tr>
        <w:tc>
          <w:tcPr>
            <w:tcW w:type="dxa" w:w="624"/>
            <w:tcMar>
              <w:top w:w="80" w:type="dxa"/>
              <w:start w:w="100" w:type="dxa"/>
              <w:bottom w:w="80" w:type="dxa"/>
              <w:end w:w="100" w:type="dxa"/>
            </w:tcMar>
            <w:vAlign w:val="center"/>
          </w:tcPr>
          <w:p>
            <w:pPr>
              <w:jc w:val="center"/>
            </w:pPr>
            <w:r/>
            <w:r>
              <w:rPr>
                <w:rFonts w:ascii="Aptos" w:hAnsi="Aptos"/>
                <w:b w:val="0"/>
                <w:sz w:val="18"/>
              </w:rPr>
              <w:t>8</w:t>
            </w:r>
          </w:p>
        </w:tc>
        <w:tc>
          <w:tcPr>
            <w:tcW w:type="dxa" w:w="1701"/>
            <w:tcMar>
              <w:top w:w="80" w:type="dxa"/>
              <w:start w:w="100" w:type="dxa"/>
              <w:bottom w:w="80" w:type="dxa"/>
              <w:end w:w="100" w:type="dxa"/>
            </w:tcMar>
            <w:vAlign w:val="center"/>
          </w:tcPr>
          <w:p>
            <w:pPr>
              <w:jc w:val="left"/>
            </w:pPr>
            <w:r/>
            <w:r>
              <w:rPr>
                <w:rFonts w:ascii="Aptos" w:hAnsi="Aptos"/>
                <w:b w:val="0"/>
                <w:sz w:val="18"/>
              </w:rPr>
              <w:t>Persetujuan dan penghapusan</w:t>
            </w:r>
          </w:p>
        </w:tc>
        <w:tc>
          <w:tcPr>
            <w:tcW w:type="dxa" w:w="3175"/>
            <w:tcMar>
              <w:top w:w="80" w:type="dxa"/>
              <w:start w:w="100" w:type="dxa"/>
              <w:bottom w:w="80" w:type="dxa"/>
              <w:end w:w="100" w:type="dxa"/>
            </w:tcMar>
            <w:vAlign w:val="center"/>
          </w:tcPr>
          <w:p>
            <w:pPr>
              <w:jc w:val="left"/>
            </w:pPr>
            <w:r/>
            <w:r>
              <w:rPr>
                <w:rFonts w:ascii="Aptos" w:hAnsi="Aptos"/>
                <w:b w:val="0"/>
                <w:sz w:val="18"/>
              </w:rPr>
              <w:t>Melakukan persetujuan, dokumentasi, dan penghapusan dari register sesuai kewenangan dan ketentuan yang berlaku.</w:t>
            </w:r>
          </w:p>
        </w:tc>
        <w:tc>
          <w:tcPr>
            <w:tcW w:type="dxa" w:w="1247"/>
            <w:tcMar>
              <w:top w:w="80" w:type="dxa"/>
              <w:start w:w="100" w:type="dxa"/>
              <w:bottom w:w="80" w:type="dxa"/>
              <w:end w:w="100" w:type="dxa"/>
            </w:tcMar>
            <w:vAlign w:val="center"/>
          </w:tcPr>
          <w:p>
            <w:pPr>
              <w:jc w:val="center"/>
            </w:pPr>
            <w:r/>
            <w:r>
              <w:rPr>
                <w:rFonts w:ascii="Aptos" w:hAnsi="Aptos"/>
                <w:b w:val="0"/>
                <w:sz w:val="18"/>
              </w:rPr>
              <w:t>Pihak Berwenang</w:t>
            </w:r>
          </w:p>
        </w:tc>
        <w:tc>
          <w:tcPr>
            <w:tcW w:type="dxa" w:w="1247"/>
            <w:tcMar>
              <w:top w:w="80" w:type="dxa"/>
              <w:start w:w="100" w:type="dxa"/>
              <w:bottom w:w="80" w:type="dxa"/>
              <w:end w:w="100" w:type="dxa"/>
            </w:tcMar>
            <w:vAlign w:val="center"/>
          </w:tcPr>
          <w:p>
            <w:pPr>
              <w:jc w:val="left"/>
            </w:pPr>
            <w:r/>
            <w:r>
              <w:rPr>
                <w:rFonts w:ascii="Aptos" w:hAnsi="Aptos"/>
                <w:b w:val="0"/>
                <w:sz w:val="18"/>
              </w:rPr>
              <w:t>Keputusan penghapusan</w:t>
            </w:r>
          </w:p>
        </w:tc>
        <w:tc>
          <w:tcPr>
            <w:tcW w:type="dxa" w:w="1701"/>
            <w:tcMar>
              <w:top w:w="80" w:type="dxa"/>
              <w:start w:w="100" w:type="dxa"/>
              <w:bottom w:w="80" w:type="dxa"/>
              <w:end w:w="100" w:type="dxa"/>
            </w:tcMar>
            <w:vAlign w:val="center"/>
          </w:tcPr>
          <w:p>
            <w:pPr>
              <w:jc w:val="center"/>
            </w:pPr>
            <w:r/>
            <w:r>
              <w:rPr>
                <w:rFonts w:ascii="Aptos" w:hAnsi="Aptos"/>
                <w:b w:val="0"/>
                <w:sz w:val="18"/>
              </w:rPr>
              <w:t>1-7 hari</w:t>
            </w:r>
          </w:p>
        </w:tc>
      </w:tr>
    </w:tbl>
    <w:p>
      <w:pPr>
        <w:spacing w:before="160" w:after="80"/>
      </w:pPr>
      <w:r>
        <w:rPr>
          <w:rFonts w:ascii="Aptos" w:hAnsi="Aptos"/>
          <w:b/>
          <w:color w:val="123A63"/>
          <w:sz w:val="26"/>
        </w:rPr>
        <w:t>H. Checklist Implementasi</w:t>
      </w:r>
    </w:p>
    <w:tbl>
      <w:tblPr>
        <w:tblStyle w:val="TableGrid"/>
        <w:tblW w:type="auto" w:w="0"/>
        <w:jc w:val="center"/>
        <w:tblLook w:firstColumn="1" w:firstRow="1" w:lastColumn="0" w:lastRow="0" w:noHBand="0" w:noVBand="1" w:val="04A0"/>
      </w:tblPr>
      <w:tblGrid>
        <w:gridCol w:w="2493"/>
        <w:gridCol w:w="2493"/>
        <w:gridCol w:w="2493"/>
        <w:gridCol w:w="2493"/>
      </w:tblGrid>
      <w:tr>
        <w:trPr>
          <w:tblHeader w:val="true"/>
        </w:trPr>
        <w:tc>
          <w:tcPr>
            <w:tcW w:type="dxa" w:w="510"/>
            <w:tcMar>
              <w:top w:w="80" w:type="dxa"/>
              <w:start w:w="100" w:type="dxa"/>
              <w:bottom w:w="80" w:type="dxa"/>
              <w:end w:w="100" w:type="dxa"/>
            </w:tcMar>
            <w:vAlign w:val="center"/>
            <w:shd w:fill="355E8C"/>
          </w:tcPr>
          <w:p>
            <w:pPr>
              <w:jc w:val="center"/>
            </w:pPr>
            <w:r/>
            <w:r>
              <w:rPr>
                <w:rFonts w:ascii="Aptos" w:hAnsi="Aptos"/>
                <w:b/>
                <w:color w:val="FFFFFF"/>
                <w:sz w:val="19"/>
              </w:rPr>
              <w:t>No</w:t>
            </w:r>
          </w:p>
        </w:tc>
        <w:tc>
          <w:tcPr>
            <w:tcW w:type="dxa" w:w="5443"/>
            <w:tcMar>
              <w:top w:w="80" w:type="dxa"/>
              <w:start w:w="100" w:type="dxa"/>
              <w:bottom w:w="80" w:type="dxa"/>
              <w:end w:w="100" w:type="dxa"/>
            </w:tcMar>
            <w:vAlign w:val="center"/>
            <w:shd w:fill="355E8C"/>
          </w:tcPr>
          <w:p>
            <w:pPr>
              <w:jc w:val="center"/>
            </w:pPr>
            <w:r/>
            <w:r>
              <w:rPr>
                <w:rFonts w:ascii="Aptos" w:hAnsi="Aptos"/>
                <w:b/>
                <w:color w:val="FFFFFF"/>
                <w:sz w:val="19"/>
              </w:rPr>
              <w:t>Butir Pengendalian</w:t>
            </w:r>
          </w:p>
        </w:tc>
        <w:tc>
          <w:tcPr>
            <w:tcW w:type="dxa" w:w="1304"/>
            <w:tcMar>
              <w:top w:w="80" w:type="dxa"/>
              <w:start w:w="100" w:type="dxa"/>
              <w:bottom w:w="80" w:type="dxa"/>
              <w:end w:w="100" w:type="dxa"/>
            </w:tcMar>
            <w:vAlign w:val="center"/>
            <w:shd w:fill="355E8C"/>
          </w:tcPr>
          <w:p>
            <w:pPr>
              <w:jc w:val="center"/>
            </w:pPr>
            <w:r/>
            <w:r>
              <w:rPr>
                <w:rFonts w:ascii="Aptos" w:hAnsi="Aptos"/>
                <w:b/>
                <w:color w:val="FFFFFF"/>
                <w:sz w:val="19"/>
              </w:rPr>
              <w:t>Status</w:t>
            </w:r>
          </w:p>
        </w:tc>
        <w:tc>
          <w:tcPr>
            <w:tcW w:type="dxa" w:w="2381"/>
            <w:tcMar>
              <w:top w:w="80" w:type="dxa"/>
              <w:start w:w="100" w:type="dxa"/>
              <w:bottom w:w="80" w:type="dxa"/>
              <w:end w:w="100" w:type="dxa"/>
            </w:tcMar>
            <w:vAlign w:val="center"/>
            <w:shd w:fill="355E8C"/>
          </w:tcPr>
          <w:p>
            <w:pPr>
              <w:jc w:val="center"/>
            </w:pPr>
            <w:r/>
            <w:r>
              <w:rPr>
                <w:rFonts w:ascii="Aptos" w:hAnsi="Aptos"/>
                <w:b/>
                <w:color w:val="FFFFFF"/>
                <w:sz w:val="19"/>
              </w:rPr>
              <w:t>Catatan</w:t>
            </w:r>
          </w:p>
        </w:tc>
      </w:tr>
      <w:tr>
        <w:tc>
          <w:tcPr>
            <w:tcW w:type="dxa" w:w="510"/>
            <w:tcMar>
              <w:top w:w="80" w:type="dxa"/>
              <w:start w:w="100" w:type="dxa"/>
              <w:bottom w:w="80" w:type="dxa"/>
              <w:end w:w="100" w:type="dxa"/>
            </w:tcMar>
            <w:vAlign w:val="center"/>
          </w:tcPr>
          <w:p>
            <w:pPr>
              <w:jc w:val="center"/>
            </w:pPr>
            <w:r/>
            <w:r>
              <w:rPr>
                <w:rFonts w:ascii="Aptos" w:hAnsi="Aptos"/>
                <w:b w:val="0"/>
                <w:sz w:val="18"/>
              </w:rPr>
              <w:t>1</w:t>
            </w:r>
          </w:p>
        </w:tc>
        <w:tc>
          <w:tcPr>
            <w:tcW w:type="dxa" w:w="5443"/>
            <w:tcMar>
              <w:top w:w="80" w:type="dxa"/>
              <w:start w:w="100" w:type="dxa"/>
              <w:bottom w:w="80" w:type="dxa"/>
              <w:end w:w="100" w:type="dxa"/>
            </w:tcMar>
            <w:vAlign w:val="center"/>
          </w:tcPr>
          <w:p>
            <w:pPr>
              <w:jc w:val="left"/>
            </w:pPr>
            <w:r/>
            <w:r>
              <w:rPr>
                <w:rFonts w:ascii="Aptos" w:hAnsi="Aptos"/>
                <w:b w:val="0"/>
                <w:sz w:val="18"/>
              </w:rPr>
              <w:t>Setiap aset baru dicatat dalam register dan diberi kode.</w:t>
            </w:r>
          </w:p>
        </w:tc>
        <w:tc>
          <w:tcPr>
            <w:tcW w:type="dxa" w:w="1304"/>
            <w:tcMar>
              <w:top w:w="80" w:type="dxa"/>
              <w:start w:w="100" w:type="dxa"/>
              <w:bottom w:w="80" w:type="dxa"/>
              <w:end w:w="100" w:type="dxa"/>
            </w:tcMar>
            <w:vAlign w:val="center"/>
          </w:tcPr>
          <w:p>
            <w:pPr>
              <w:jc w:val="center"/>
            </w:pPr>
            <w:r/>
            <w:r>
              <w:rPr>
                <w:rFonts w:ascii="Aptos" w:hAnsi="Aptos"/>
                <w:b w:val="0"/>
                <w:sz w:val="18"/>
              </w:rPr>
              <w:t>□ Sesuai</w:t>
              <w:br/>
              <w:t>□ Belum</w:t>
            </w:r>
          </w:p>
        </w:tc>
        <w:tc>
          <w:tcPr>
            <w:tcW w:type="dxa" w:w="2381"/>
            <w:tcMar>
              <w:top w:w="80" w:type="dxa"/>
              <w:start w:w="100" w:type="dxa"/>
              <w:bottom w:w="80" w:type="dxa"/>
              <w:end w:w="100" w:type="dxa"/>
            </w:tcMar>
            <w:vAlign w:val="center"/>
          </w:tcPr>
          <w:p>
            <w:pPr>
              <w:jc w:val="left"/>
            </w:pPr>
            <w:r/>
            <w:r>
              <w:rPr>
                <w:rFonts w:ascii="Aptos" w:hAnsi="Aptos"/>
                <w:b w:val="0"/>
                <w:sz w:val="18"/>
              </w:rPr>
            </w:r>
          </w:p>
        </w:tc>
      </w:tr>
      <w:tr>
        <w:tc>
          <w:tcPr>
            <w:tcW w:type="dxa" w:w="510"/>
            <w:tcMar>
              <w:top w:w="80" w:type="dxa"/>
              <w:start w:w="100" w:type="dxa"/>
              <w:bottom w:w="80" w:type="dxa"/>
              <w:end w:w="100" w:type="dxa"/>
            </w:tcMar>
            <w:vAlign w:val="center"/>
          </w:tcPr>
          <w:p>
            <w:pPr>
              <w:jc w:val="center"/>
            </w:pPr>
            <w:r/>
            <w:r>
              <w:rPr>
                <w:rFonts w:ascii="Aptos" w:hAnsi="Aptos"/>
                <w:b w:val="0"/>
                <w:sz w:val="18"/>
              </w:rPr>
              <w:t>2</w:t>
            </w:r>
          </w:p>
        </w:tc>
        <w:tc>
          <w:tcPr>
            <w:tcW w:type="dxa" w:w="5443"/>
            <w:tcMar>
              <w:top w:w="80" w:type="dxa"/>
              <w:start w:w="100" w:type="dxa"/>
              <w:bottom w:w="80" w:type="dxa"/>
              <w:end w:w="100" w:type="dxa"/>
            </w:tcMar>
            <w:vAlign w:val="center"/>
          </w:tcPr>
          <w:p>
            <w:pPr>
              <w:jc w:val="left"/>
            </w:pPr>
            <w:r/>
            <w:r>
              <w:rPr>
                <w:rFonts w:ascii="Aptos" w:hAnsi="Aptos"/>
                <w:b w:val="0"/>
                <w:sz w:val="18"/>
              </w:rPr>
              <w:t>Terdapat bukti penerimaan dan serah terima aset.</w:t>
            </w:r>
          </w:p>
        </w:tc>
        <w:tc>
          <w:tcPr>
            <w:tcW w:type="dxa" w:w="1304"/>
            <w:tcMar>
              <w:top w:w="80" w:type="dxa"/>
              <w:start w:w="100" w:type="dxa"/>
              <w:bottom w:w="80" w:type="dxa"/>
              <w:end w:w="100" w:type="dxa"/>
            </w:tcMar>
            <w:vAlign w:val="center"/>
          </w:tcPr>
          <w:p>
            <w:pPr>
              <w:jc w:val="center"/>
            </w:pPr>
            <w:r/>
            <w:r>
              <w:rPr>
                <w:rFonts w:ascii="Aptos" w:hAnsi="Aptos"/>
                <w:b w:val="0"/>
                <w:sz w:val="18"/>
              </w:rPr>
              <w:t>□ Sesuai</w:t>
              <w:br/>
              <w:t>□ Belum</w:t>
            </w:r>
          </w:p>
        </w:tc>
        <w:tc>
          <w:tcPr>
            <w:tcW w:type="dxa" w:w="2381"/>
            <w:tcMar>
              <w:top w:w="80" w:type="dxa"/>
              <w:start w:w="100" w:type="dxa"/>
              <w:bottom w:w="80" w:type="dxa"/>
              <w:end w:w="100" w:type="dxa"/>
            </w:tcMar>
            <w:vAlign w:val="center"/>
          </w:tcPr>
          <w:p>
            <w:pPr>
              <w:jc w:val="left"/>
            </w:pPr>
            <w:r/>
            <w:r>
              <w:rPr>
                <w:rFonts w:ascii="Aptos" w:hAnsi="Aptos"/>
                <w:b w:val="0"/>
                <w:sz w:val="18"/>
              </w:rPr>
            </w:r>
          </w:p>
        </w:tc>
      </w:tr>
      <w:tr>
        <w:tc>
          <w:tcPr>
            <w:tcW w:type="dxa" w:w="510"/>
            <w:tcMar>
              <w:top w:w="80" w:type="dxa"/>
              <w:start w:w="100" w:type="dxa"/>
              <w:bottom w:w="80" w:type="dxa"/>
              <w:end w:w="100" w:type="dxa"/>
            </w:tcMar>
            <w:vAlign w:val="center"/>
          </w:tcPr>
          <w:p>
            <w:pPr>
              <w:jc w:val="center"/>
            </w:pPr>
            <w:r/>
            <w:r>
              <w:rPr>
                <w:rFonts w:ascii="Aptos" w:hAnsi="Aptos"/>
                <w:b w:val="0"/>
                <w:sz w:val="18"/>
              </w:rPr>
              <w:t>3</w:t>
            </w:r>
          </w:p>
        </w:tc>
        <w:tc>
          <w:tcPr>
            <w:tcW w:type="dxa" w:w="5443"/>
            <w:tcMar>
              <w:top w:w="80" w:type="dxa"/>
              <w:start w:w="100" w:type="dxa"/>
              <w:bottom w:w="80" w:type="dxa"/>
              <w:end w:w="100" w:type="dxa"/>
            </w:tcMar>
            <w:vAlign w:val="center"/>
          </w:tcPr>
          <w:p>
            <w:pPr>
              <w:jc w:val="left"/>
            </w:pPr>
            <w:r/>
            <w:r>
              <w:rPr>
                <w:rFonts w:ascii="Aptos" w:hAnsi="Aptos"/>
                <w:b w:val="0"/>
                <w:sz w:val="18"/>
              </w:rPr>
              <w:t>Lokasi dan penanggung jawab aset jelas.</w:t>
            </w:r>
          </w:p>
        </w:tc>
        <w:tc>
          <w:tcPr>
            <w:tcW w:type="dxa" w:w="1304"/>
            <w:tcMar>
              <w:top w:w="80" w:type="dxa"/>
              <w:start w:w="100" w:type="dxa"/>
              <w:bottom w:w="80" w:type="dxa"/>
              <w:end w:w="100" w:type="dxa"/>
            </w:tcMar>
            <w:vAlign w:val="center"/>
          </w:tcPr>
          <w:p>
            <w:pPr>
              <w:jc w:val="center"/>
            </w:pPr>
            <w:r/>
            <w:r>
              <w:rPr>
                <w:rFonts w:ascii="Aptos" w:hAnsi="Aptos"/>
                <w:b w:val="0"/>
                <w:sz w:val="18"/>
              </w:rPr>
              <w:t>□ Sesuai</w:t>
              <w:br/>
              <w:t>□ Belum</w:t>
            </w:r>
          </w:p>
        </w:tc>
        <w:tc>
          <w:tcPr>
            <w:tcW w:type="dxa" w:w="2381"/>
            <w:tcMar>
              <w:top w:w="80" w:type="dxa"/>
              <w:start w:w="100" w:type="dxa"/>
              <w:bottom w:w="80" w:type="dxa"/>
              <w:end w:w="100" w:type="dxa"/>
            </w:tcMar>
            <w:vAlign w:val="center"/>
          </w:tcPr>
          <w:p>
            <w:pPr>
              <w:jc w:val="left"/>
            </w:pPr>
            <w:r/>
            <w:r>
              <w:rPr>
                <w:rFonts w:ascii="Aptos" w:hAnsi="Aptos"/>
                <w:b w:val="0"/>
                <w:sz w:val="18"/>
              </w:rPr>
            </w:r>
          </w:p>
        </w:tc>
      </w:tr>
      <w:tr>
        <w:tc>
          <w:tcPr>
            <w:tcW w:type="dxa" w:w="510"/>
            <w:tcMar>
              <w:top w:w="80" w:type="dxa"/>
              <w:start w:w="100" w:type="dxa"/>
              <w:bottom w:w="80" w:type="dxa"/>
              <w:end w:w="100" w:type="dxa"/>
            </w:tcMar>
            <w:vAlign w:val="center"/>
          </w:tcPr>
          <w:p>
            <w:pPr>
              <w:jc w:val="center"/>
            </w:pPr>
            <w:r/>
            <w:r>
              <w:rPr>
                <w:rFonts w:ascii="Aptos" w:hAnsi="Aptos"/>
                <w:b w:val="0"/>
                <w:sz w:val="18"/>
              </w:rPr>
              <w:t>4</w:t>
            </w:r>
          </w:p>
        </w:tc>
        <w:tc>
          <w:tcPr>
            <w:tcW w:type="dxa" w:w="5443"/>
            <w:tcMar>
              <w:top w:w="80" w:type="dxa"/>
              <w:start w:w="100" w:type="dxa"/>
              <w:bottom w:w="80" w:type="dxa"/>
              <w:end w:w="100" w:type="dxa"/>
            </w:tcMar>
            <w:vAlign w:val="center"/>
          </w:tcPr>
          <w:p>
            <w:pPr>
              <w:jc w:val="left"/>
            </w:pPr>
            <w:r/>
            <w:r>
              <w:rPr>
                <w:rFonts w:ascii="Aptos" w:hAnsi="Aptos"/>
                <w:b w:val="0"/>
                <w:sz w:val="18"/>
              </w:rPr>
              <w:t>Jadwal pemeliharaan aset tersedia.</w:t>
            </w:r>
          </w:p>
        </w:tc>
        <w:tc>
          <w:tcPr>
            <w:tcW w:type="dxa" w:w="1304"/>
            <w:tcMar>
              <w:top w:w="80" w:type="dxa"/>
              <w:start w:w="100" w:type="dxa"/>
              <w:bottom w:w="80" w:type="dxa"/>
              <w:end w:w="100" w:type="dxa"/>
            </w:tcMar>
            <w:vAlign w:val="center"/>
          </w:tcPr>
          <w:p>
            <w:pPr>
              <w:jc w:val="center"/>
            </w:pPr>
            <w:r/>
            <w:r>
              <w:rPr>
                <w:rFonts w:ascii="Aptos" w:hAnsi="Aptos"/>
                <w:b w:val="0"/>
                <w:sz w:val="18"/>
              </w:rPr>
              <w:t>□ Sesuai</w:t>
              <w:br/>
              <w:t>□ Belum</w:t>
            </w:r>
          </w:p>
        </w:tc>
        <w:tc>
          <w:tcPr>
            <w:tcW w:type="dxa" w:w="2381"/>
            <w:tcMar>
              <w:top w:w="80" w:type="dxa"/>
              <w:start w:w="100" w:type="dxa"/>
              <w:bottom w:w="80" w:type="dxa"/>
              <w:end w:w="100" w:type="dxa"/>
            </w:tcMar>
            <w:vAlign w:val="center"/>
          </w:tcPr>
          <w:p>
            <w:pPr>
              <w:jc w:val="left"/>
            </w:pPr>
            <w:r/>
            <w:r>
              <w:rPr>
                <w:rFonts w:ascii="Aptos" w:hAnsi="Aptos"/>
                <w:b w:val="0"/>
                <w:sz w:val="18"/>
              </w:rPr>
            </w:r>
          </w:p>
        </w:tc>
      </w:tr>
      <w:tr>
        <w:tc>
          <w:tcPr>
            <w:tcW w:type="dxa" w:w="510"/>
            <w:tcMar>
              <w:top w:w="80" w:type="dxa"/>
              <w:start w:w="100" w:type="dxa"/>
              <w:bottom w:w="80" w:type="dxa"/>
              <w:end w:w="100" w:type="dxa"/>
            </w:tcMar>
            <w:vAlign w:val="center"/>
          </w:tcPr>
          <w:p>
            <w:pPr>
              <w:jc w:val="center"/>
            </w:pPr>
            <w:r/>
            <w:r>
              <w:rPr>
                <w:rFonts w:ascii="Aptos" w:hAnsi="Aptos"/>
                <w:b w:val="0"/>
                <w:sz w:val="18"/>
              </w:rPr>
              <w:t>5</w:t>
            </w:r>
          </w:p>
        </w:tc>
        <w:tc>
          <w:tcPr>
            <w:tcW w:type="dxa" w:w="5443"/>
            <w:tcMar>
              <w:top w:w="80" w:type="dxa"/>
              <w:start w:w="100" w:type="dxa"/>
              <w:bottom w:w="80" w:type="dxa"/>
              <w:end w:w="100" w:type="dxa"/>
            </w:tcMar>
            <w:vAlign w:val="center"/>
          </w:tcPr>
          <w:p>
            <w:pPr>
              <w:jc w:val="left"/>
            </w:pPr>
            <w:r/>
            <w:r>
              <w:rPr>
                <w:rFonts w:ascii="Aptos" w:hAnsi="Aptos"/>
                <w:b w:val="0"/>
                <w:sz w:val="18"/>
              </w:rPr>
              <w:t>Perpindahan/peminjaman aset tercatat.</w:t>
            </w:r>
          </w:p>
        </w:tc>
        <w:tc>
          <w:tcPr>
            <w:tcW w:type="dxa" w:w="1304"/>
            <w:tcMar>
              <w:top w:w="80" w:type="dxa"/>
              <w:start w:w="100" w:type="dxa"/>
              <w:bottom w:w="80" w:type="dxa"/>
              <w:end w:w="100" w:type="dxa"/>
            </w:tcMar>
            <w:vAlign w:val="center"/>
          </w:tcPr>
          <w:p>
            <w:pPr>
              <w:jc w:val="center"/>
            </w:pPr>
            <w:r/>
            <w:r>
              <w:rPr>
                <w:rFonts w:ascii="Aptos" w:hAnsi="Aptos"/>
                <w:b w:val="0"/>
                <w:sz w:val="18"/>
              </w:rPr>
              <w:t>□ Sesuai</w:t>
              <w:br/>
              <w:t>□ Belum</w:t>
            </w:r>
          </w:p>
        </w:tc>
        <w:tc>
          <w:tcPr>
            <w:tcW w:type="dxa" w:w="2381"/>
            <w:tcMar>
              <w:top w:w="80" w:type="dxa"/>
              <w:start w:w="100" w:type="dxa"/>
              <w:bottom w:w="80" w:type="dxa"/>
              <w:end w:w="100" w:type="dxa"/>
            </w:tcMar>
            <w:vAlign w:val="center"/>
          </w:tcPr>
          <w:p>
            <w:pPr>
              <w:jc w:val="left"/>
            </w:pPr>
            <w:r/>
            <w:r>
              <w:rPr>
                <w:rFonts w:ascii="Aptos" w:hAnsi="Aptos"/>
                <w:b w:val="0"/>
                <w:sz w:val="18"/>
              </w:rPr>
            </w:r>
          </w:p>
        </w:tc>
      </w:tr>
      <w:tr>
        <w:tc>
          <w:tcPr>
            <w:tcW w:type="dxa" w:w="510"/>
            <w:tcMar>
              <w:top w:w="80" w:type="dxa"/>
              <w:start w:w="100" w:type="dxa"/>
              <w:bottom w:w="80" w:type="dxa"/>
              <w:end w:w="100" w:type="dxa"/>
            </w:tcMar>
            <w:vAlign w:val="center"/>
          </w:tcPr>
          <w:p>
            <w:pPr>
              <w:jc w:val="center"/>
            </w:pPr>
            <w:r/>
            <w:r>
              <w:rPr>
                <w:rFonts w:ascii="Aptos" w:hAnsi="Aptos"/>
                <w:b w:val="0"/>
                <w:sz w:val="18"/>
              </w:rPr>
              <w:t>6</w:t>
            </w:r>
          </w:p>
        </w:tc>
        <w:tc>
          <w:tcPr>
            <w:tcW w:type="dxa" w:w="5443"/>
            <w:tcMar>
              <w:top w:w="80" w:type="dxa"/>
              <w:start w:w="100" w:type="dxa"/>
              <w:bottom w:w="80" w:type="dxa"/>
              <w:end w:w="100" w:type="dxa"/>
            </w:tcMar>
            <w:vAlign w:val="center"/>
          </w:tcPr>
          <w:p>
            <w:pPr>
              <w:jc w:val="left"/>
            </w:pPr>
            <w:r/>
            <w:r>
              <w:rPr>
                <w:rFonts w:ascii="Aptos" w:hAnsi="Aptos"/>
                <w:b w:val="0"/>
                <w:sz w:val="18"/>
              </w:rPr>
              <w:t>Inventarisasi fisik dilakukan berkala.</w:t>
            </w:r>
          </w:p>
        </w:tc>
        <w:tc>
          <w:tcPr>
            <w:tcW w:type="dxa" w:w="1304"/>
            <w:tcMar>
              <w:top w:w="80" w:type="dxa"/>
              <w:start w:w="100" w:type="dxa"/>
              <w:bottom w:w="80" w:type="dxa"/>
              <w:end w:w="100" w:type="dxa"/>
            </w:tcMar>
            <w:vAlign w:val="center"/>
          </w:tcPr>
          <w:p>
            <w:pPr>
              <w:jc w:val="center"/>
            </w:pPr>
            <w:r/>
            <w:r>
              <w:rPr>
                <w:rFonts w:ascii="Aptos" w:hAnsi="Aptos"/>
                <w:b w:val="0"/>
                <w:sz w:val="18"/>
              </w:rPr>
              <w:t>□ Sesuai</w:t>
              <w:br/>
              <w:t>□ Belum</w:t>
            </w:r>
          </w:p>
        </w:tc>
        <w:tc>
          <w:tcPr>
            <w:tcW w:type="dxa" w:w="2381"/>
            <w:tcMar>
              <w:top w:w="80" w:type="dxa"/>
              <w:start w:w="100" w:type="dxa"/>
              <w:bottom w:w="80" w:type="dxa"/>
              <w:end w:w="100" w:type="dxa"/>
            </w:tcMar>
            <w:vAlign w:val="center"/>
          </w:tcPr>
          <w:p>
            <w:pPr>
              <w:jc w:val="left"/>
            </w:pPr>
            <w:r/>
            <w:r>
              <w:rPr>
                <w:rFonts w:ascii="Aptos" w:hAnsi="Aptos"/>
                <w:b w:val="0"/>
                <w:sz w:val="18"/>
              </w:rPr>
            </w:r>
          </w:p>
        </w:tc>
      </w:tr>
      <w:tr>
        <w:tc>
          <w:tcPr>
            <w:tcW w:type="dxa" w:w="510"/>
            <w:tcMar>
              <w:top w:w="80" w:type="dxa"/>
              <w:start w:w="100" w:type="dxa"/>
              <w:bottom w:w="80" w:type="dxa"/>
              <w:end w:w="100" w:type="dxa"/>
            </w:tcMar>
            <w:vAlign w:val="center"/>
          </w:tcPr>
          <w:p>
            <w:pPr>
              <w:jc w:val="center"/>
            </w:pPr>
            <w:r/>
            <w:r>
              <w:rPr>
                <w:rFonts w:ascii="Aptos" w:hAnsi="Aptos"/>
                <w:b w:val="0"/>
                <w:sz w:val="18"/>
              </w:rPr>
              <w:t>7</w:t>
            </w:r>
          </w:p>
        </w:tc>
        <w:tc>
          <w:tcPr>
            <w:tcW w:type="dxa" w:w="5443"/>
            <w:tcMar>
              <w:top w:w="80" w:type="dxa"/>
              <w:start w:w="100" w:type="dxa"/>
              <w:bottom w:w="80" w:type="dxa"/>
              <w:end w:w="100" w:type="dxa"/>
            </w:tcMar>
            <w:vAlign w:val="center"/>
          </w:tcPr>
          <w:p>
            <w:pPr>
              <w:jc w:val="left"/>
            </w:pPr>
            <w:r/>
            <w:r>
              <w:rPr>
                <w:rFonts w:ascii="Aptos" w:hAnsi="Aptos"/>
                <w:b w:val="0"/>
                <w:sz w:val="18"/>
              </w:rPr>
              <w:t>Aset rusak/hilang ditindaklanjuti dengan berita acara.</w:t>
            </w:r>
          </w:p>
        </w:tc>
        <w:tc>
          <w:tcPr>
            <w:tcW w:type="dxa" w:w="1304"/>
            <w:tcMar>
              <w:top w:w="80" w:type="dxa"/>
              <w:start w:w="100" w:type="dxa"/>
              <w:bottom w:w="80" w:type="dxa"/>
              <w:end w:w="100" w:type="dxa"/>
            </w:tcMar>
            <w:vAlign w:val="center"/>
          </w:tcPr>
          <w:p>
            <w:pPr>
              <w:jc w:val="center"/>
            </w:pPr>
            <w:r/>
            <w:r>
              <w:rPr>
                <w:rFonts w:ascii="Aptos" w:hAnsi="Aptos"/>
                <w:b w:val="0"/>
                <w:sz w:val="18"/>
              </w:rPr>
              <w:t>□ Sesuai</w:t>
              <w:br/>
              <w:t>□ Belum</w:t>
            </w:r>
          </w:p>
        </w:tc>
        <w:tc>
          <w:tcPr>
            <w:tcW w:type="dxa" w:w="2381"/>
            <w:tcMar>
              <w:top w:w="80" w:type="dxa"/>
              <w:start w:w="100" w:type="dxa"/>
              <w:bottom w:w="80" w:type="dxa"/>
              <w:end w:w="100" w:type="dxa"/>
            </w:tcMar>
            <w:vAlign w:val="center"/>
          </w:tcPr>
          <w:p>
            <w:pPr>
              <w:jc w:val="left"/>
            </w:pPr>
            <w:r/>
            <w:r>
              <w:rPr>
                <w:rFonts w:ascii="Aptos" w:hAnsi="Aptos"/>
                <w:b w:val="0"/>
                <w:sz w:val="18"/>
              </w:rPr>
            </w:r>
          </w:p>
        </w:tc>
      </w:tr>
      <w:tr>
        <w:tc>
          <w:tcPr>
            <w:tcW w:type="dxa" w:w="510"/>
            <w:tcMar>
              <w:top w:w="80" w:type="dxa"/>
              <w:start w:w="100" w:type="dxa"/>
              <w:bottom w:w="80" w:type="dxa"/>
              <w:end w:w="100" w:type="dxa"/>
            </w:tcMar>
            <w:vAlign w:val="center"/>
          </w:tcPr>
          <w:p>
            <w:pPr>
              <w:jc w:val="center"/>
            </w:pPr>
            <w:r/>
            <w:r>
              <w:rPr>
                <w:rFonts w:ascii="Aptos" w:hAnsi="Aptos"/>
                <w:b w:val="0"/>
                <w:sz w:val="18"/>
              </w:rPr>
              <w:t>8</w:t>
            </w:r>
          </w:p>
        </w:tc>
        <w:tc>
          <w:tcPr>
            <w:tcW w:type="dxa" w:w="5443"/>
            <w:tcMar>
              <w:top w:w="80" w:type="dxa"/>
              <w:start w:w="100" w:type="dxa"/>
              <w:bottom w:w="80" w:type="dxa"/>
              <w:end w:w="100" w:type="dxa"/>
            </w:tcMar>
            <w:vAlign w:val="center"/>
          </w:tcPr>
          <w:p>
            <w:pPr>
              <w:jc w:val="left"/>
            </w:pPr>
            <w:r/>
            <w:r>
              <w:rPr>
                <w:rFonts w:ascii="Aptos" w:hAnsi="Aptos"/>
                <w:b w:val="0"/>
                <w:sz w:val="18"/>
              </w:rPr>
              <w:t>Penghapusan aset dilakukan dengan persetujuan yang sah.</w:t>
            </w:r>
          </w:p>
        </w:tc>
        <w:tc>
          <w:tcPr>
            <w:tcW w:type="dxa" w:w="1304"/>
            <w:tcMar>
              <w:top w:w="80" w:type="dxa"/>
              <w:start w:w="100" w:type="dxa"/>
              <w:bottom w:w="80" w:type="dxa"/>
              <w:end w:w="100" w:type="dxa"/>
            </w:tcMar>
            <w:vAlign w:val="center"/>
          </w:tcPr>
          <w:p>
            <w:pPr>
              <w:jc w:val="center"/>
            </w:pPr>
            <w:r/>
            <w:r>
              <w:rPr>
                <w:rFonts w:ascii="Aptos" w:hAnsi="Aptos"/>
                <w:b w:val="0"/>
                <w:sz w:val="18"/>
              </w:rPr>
              <w:t>□ Sesuai</w:t>
              <w:br/>
              <w:t>□ Belum</w:t>
            </w:r>
          </w:p>
        </w:tc>
        <w:tc>
          <w:tcPr>
            <w:tcW w:type="dxa" w:w="2381"/>
            <w:tcMar>
              <w:top w:w="80" w:type="dxa"/>
              <w:start w:w="100" w:type="dxa"/>
              <w:bottom w:w="80" w:type="dxa"/>
              <w:end w:w="100" w:type="dxa"/>
            </w:tcMar>
            <w:vAlign w:val="center"/>
          </w:tcPr>
          <w:p>
            <w:pPr>
              <w:jc w:val="left"/>
            </w:pPr>
            <w:r/>
            <w:r>
              <w:rPr>
                <w:rFonts w:ascii="Aptos" w:hAnsi="Aptos"/>
                <w:b w:val="0"/>
                <w:sz w:val="18"/>
              </w:rPr>
            </w:r>
          </w:p>
        </w:tc>
      </w:tr>
    </w:tbl>
    <w:p>
      <w:pPr>
        <w:spacing w:before="160" w:after="80"/>
      </w:pPr>
      <w:r>
        <w:rPr>
          <w:rFonts w:ascii="Aptos" w:hAnsi="Aptos"/>
          <w:b/>
          <w:color w:val="123A63"/>
          <w:sz w:val="26"/>
        </w:rPr>
        <w:t>I. Lampiran Formulir Siap Pakai</w:t>
      </w:r>
    </w:p>
    <w:p>
      <w:pPr>
        <w:spacing w:before="80" w:after="80"/>
      </w:pPr>
      <w:r>
        <w:rPr>
          <w:rFonts w:ascii="Aptos" w:hAnsi="Aptos"/>
          <w:b/>
          <w:color w:val="123A63"/>
          <w:sz w:val="23"/>
        </w:rPr>
        <w:t>Lampiran 1. Kartu/Register Aset BUMDes</w:t>
      </w:r>
    </w:p>
    <w:tbl>
      <w:tblPr>
        <w:tblStyle w:val="TableGrid"/>
        <w:tblW w:type="auto" w:w="0"/>
        <w:jc w:val="center"/>
        <w:tblLook w:firstColumn="1" w:firstRow="1" w:lastColumn="0" w:lastRow="0" w:noHBand="0" w:noVBand="1" w:val="04A0"/>
      </w:tblPr>
      <w:tblGrid>
        <w:gridCol w:w="4986"/>
        <w:gridCol w:w="4986"/>
      </w:tblGrid>
      <w:tr>
        <w:tc>
          <w:tcPr>
            <w:tcW w:type="dxa" w:w="2551"/>
            <w:tcMar>
              <w:top w:w="80" w:type="dxa"/>
              <w:start w:w="100" w:type="dxa"/>
              <w:bottom w:w="80" w:type="dxa"/>
              <w:end w:w="100" w:type="dxa"/>
            </w:tcMar>
            <w:vAlign w:val="center"/>
            <w:shd w:fill="F1F5F9"/>
          </w:tcPr>
          <w:p>
            <w:pPr>
              <w:jc w:val="left"/>
            </w:pPr>
            <w:r/>
            <w:r>
              <w:rPr>
                <w:rFonts w:ascii="Aptos" w:hAnsi="Aptos"/>
                <w:b/>
                <w:sz w:val="19"/>
              </w:rPr>
              <w:t>Kode Aset</w:t>
            </w:r>
          </w:p>
        </w:tc>
        <w:tc>
          <w:tcPr>
            <w:tcW w:type="dxa" w:w="7087"/>
            <w:tcMar>
              <w:top w:w="80" w:type="dxa"/>
              <w:start w:w="100" w:type="dxa"/>
              <w:bottom w:w="80" w:type="dxa"/>
              <w:end w:w="100" w:type="dxa"/>
            </w:tcMar>
            <w:vAlign w:val="center"/>
          </w:tcPr>
          <w:p>
            <w:pPr>
              <w:jc w:val="left"/>
            </w:pPr>
            <w:r/>
            <w:r>
              <w:rPr>
                <w:rFonts w:ascii="Aptos" w:hAnsi="Aptos"/>
                <w:b w:val="0"/>
                <w:sz w:val="18"/>
              </w:rPr>
            </w:r>
          </w:p>
        </w:tc>
      </w:tr>
      <w:tr>
        <w:tc>
          <w:tcPr>
            <w:tcW w:type="dxa" w:w="2551"/>
            <w:tcMar>
              <w:top w:w="80" w:type="dxa"/>
              <w:start w:w="100" w:type="dxa"/>
              <w:bottom w:w="80" w:type="dxa"/>
              <w:end w:w="100" w:type="dxa"/>
            </w:tcMar>
            <w:vAlign w:val="center"/>
            <w:shd w:fill="F1F5F9"/>
          </w:tcPr>
          <w:p>
            <w:pPr>
              <w:jc w:val="left"/>
            </w:pPr>
            <w:r/>
            <w:r>
              <w:rPr>
                <w:rFonts w:ascii="Aptos" w:hAnsi="Aptos"/>
                <w:b/>
                <w:sz w:val="19"/>
              </w:rPr>
              <w:t>Nama / Spesifikasi Aset</w:t>
            </w:r>
          </w:p>
        </w:tc>
        <w:tc>
          <w:tcPr>
            <w:tcW w:type="dxa" w:w="7087"/>
            <w:tcMar>
              <w:top w:w="80" w:type="dxa"/>
              <w:start w:w="100" w:type="dxa"/>
              <w:bottom w:w="80" w:type="dxa"/>
              <w:end w:w="100" w:type="dxa"/>
            </w:tcMar>
            <w:vAlign w:val="center"/>
          </w:tcPr>
          <w:p>
            <w:pPr>
              <w:jc w:val="left"/>
            </w:pPr>
            <w:r/>
            <w:r>
              <w:rPr>
                <w:rFonts w:ascii="Aptos" w:hAnsi="Aptos"/>
                <w:b w:val="0"/>
                <w:sz w:val="18"/>
              </w:rPr>
            </w:r>
          </w:p>
        </w:tc>
      </w:tr>
      <w:tr>
        <w:tc>
          <w:tcPr>
            <w:tcW w:type="dxa" w:w="2551"/>
            <w:tcMar>
              <w:top w:w="80" w:type="dxa"/>
              <w:start w:w="100" w:type="dxa"/>
              <w:bottom w:w="80" w:type="dxa"/>
              <w:end w:w="100" w:type="dxa"/>
            </w:tcMar>
            <w:vAlign w:val="center"/>
            <w:shd w:fill="F1F5F9"/>
          </w:tcPr>
          <w:p>
            <w:pPr>
              <w:jc w:val="left"/>
            </w:pPr>
            <w:r/>
            <w:r>
              <w:rPr>
                <w:rFonts w:ascii="Aptos" w:hAnsi="Aptos"/>
                <w:b/>
                <w:sz w:val="19"/>
              </w:rPr>
              <w:t>Tanggal Perolehan</w:t>
            </w:r>
          </w:p>
        </w:tc>
        <w:tc>
          <w:tcPr>
            <w:tcW w:type="dxa" w:w="7087"/>
            <w:tcMar>
              <w:top w:w="80" w:type="dxa"/>
              <w:start w:w="100" w:type="dxa"/>
              <w:bottom w:w="80" w:type="dxa"/>
              <w:end w:w="100" w:type="dxa"/>
            </w:tcMar>
            <w:vAlign w:val="center"/>
          </w:tcPr>
          <w:p>
            <w:pPr>
              <w:jc w:val="left"/>
            </w:pPr>
            <w:r/>
            <w:r>
              <w:rPr>
                <w:rFonts w:ascii="Aptos" w:hAnsi="Aptos"/>
                <w:b w:val="0"/>
                <w:sz w:val="18"/>
              </w:rPr>
            </w:r>
          </w:p>
        </w:tc>
      </w:tr>
      <w:tr>
        <w:tc>
          <w:tcPr>
            <w:tcW w:type="dxa" w:w="2551"/>
            <w:tcMar>
              <w:top w:w="80" w:type="dxa"/>
              <w:start w:w="100" w:type="dxa"/>
              <w:bottom w:w="80" w:type="dxa"/>
              <w:end w:w="100" w:type="dxa"/>
            </w:tcMar>
            <w:vAlign w:val="center"/>
            <w:shd w:fill="F1F5F9"/>
          </w:tcPr>
          <w:p>
            <w:pPr>
              <w:jc w:val="left"/>
            </w:pPr>
            <w:r/>
            <w:r>
              <w:rPr>
                <w:rFonts w:ascii="Aptos" w:hAnsi="Aptos"/>
                <w:b/>
                <w:sz w:val="19"/>
              </w:rPr>
              <w:t>Sumber Perolehan</w:t>
            </w:r>
          </w:p>
        </w:tc>
        <w:tc>
          <w:tcPr>
            <w:tcW w:type="dxa" w:w="7087"/>
            <w:tcMar>
              <w:top w:w="80" w:type="dxa"/>
              <w:start w:w="100" w:type="dxa"/>
              <w:bottom w:w="80" w:type="dxa"/>
              <w:end w:w="100" w:type="dxa"/>
            </w:tcMar>
            <w:vAlign w:val="center"/>
          </w:tcPr>
          <w:p>
            <w:pPr>
              <w:jc w:val="left"/>
            </w:pPr>
            <w:r/>
            <w:r>
              <w:rPr>
                <w:rFonts w:ascii="Aptos" w:hAnsi="Aptos"/>
                <w:b w:val="0"/>
                <w:sz w:val="18"/>
              </w:rPr>
            </w:r>
          </w:p>
        </w:tc>
      </w:tr>
      <w:tr>
        <w:tc>
          <w:tcPr>
            <w:tcW w:type="dxa" w:w="2551"/>
            <w:tcMar>
              <w:top w:w="80" w:type="dxa"/>
              <w:start w:w="100" w:type="dxa"/>
              <w:bottom w:w="80" w:type="dxa"/>
              <w:end w:w="100" w:type="dxa"/>
            </w:tcMar>
            <w:vAlign w:val="center"/>
            <w:shd w:fill="F1F5F9"/>
          </w:tcPr>
          <w:p>
            <w:pPr>
              <w:jc w:val="left"/>
            </w:pPr>
            <w:r/>
            <w:r>
              <w:rPr>
                <w:rFonts w:ascii="Aptos" w:hAnsi="Aptos"/>
                <w:b/>
                <w:sz w:val="19"/>
              </w:rPr>
              <w:t>Nilai Perolehan</w:t>
            </w:r>
          </w:p>
        </w:tc>
        <w:tc>
          <w:tcPr>
            <w:tcW w:type="dxa" w:w="7087"/>
            <w:tcMar>
              <w:top w:w="80" w:type="dxa"/>
              <w:start w:w="100" w:type="dxa"/>
              <w:bottom w:w="80" w:type="dxa"/>
              <w:end w:w="100" w:type="dxa"/>
            </w:tcMar>
            <w:vAlign w:val="center"/>
          </w:tcPr>
          <w:p>
            <w:pPr>
              <w:jc w:val="left"/>
            </w:pPr>
            <w:r/>
            <w:r>
              <w:rPr>
                <w:rFonts w:ascii="Aptos" w:hAnsi="Aptos"/>
                <w:b w:val="0"/>
                <w:sz w:val="18"/>
              </w:rPr>
            </w:r>
          </w:p>
        </w:tc>
      </w:tr>
      <w:tr>
        <w:tc>
          <w:tcPr>
            <w:tcW w:type="dxa" w:w="2551"/>
            <w:tcMar>
              <w:top w:w="80" w:type="dxa"/>
              <w:start w:w="100" w:type="dxa"/>
              <w:bottom w:w="80" w:type="dxa"/>
              <w:end w:w="100" w:type="dxa"/>
            </w:tcMar>
            <w:vAlign w:val="center"/>
            <w:shd w:fill="F1F5F9"/>
          </w:tcPr>
          <w:p>
            <w:pPr>
              <w:jc w:val="left"/>
            </w:pPr>
            <w:r/>
            <w:r>
              <w:rPr>
                <w:rFonts w:ascii="Aptos" w:hAnsi="Aptos"/>
                <w:b/>
                <w:sz w:val="19"/>
              </w:rPr>
              <w:t>Lokasi Aset</w:t>
            </w:r>
          </w:p>
        </w:tc>
        <w:tc>
          <w:tcPr>
            <w:tcW w:type="dxa" w:w="7087"/>
            <w:tcMar>
              <w:top w:w="80" w:type="dxa"/>
              <w:start w:w="100" w:type="dxa"/>
              <w:bottom w:w="80" w:type="dxa"/>
              <w:end w:w="100" w:type="dxa"/>
            </w:tcMar>
            <w:vAlign w:val="center"/>
          </w:tcPr>
          <w:p>
            <w:pPr>
              <w:jc w:val="left"/>
            </w:pPr>
            <w:r/>
            <w:r>
              <w:rPr>
                <w:rFonts w:ascii="Aptos" w:hAnsi="Aptos"/>
                <w:b w:val="0"/>
                <w:sz w:val="18"/>
              </w:rPr>
            </w:r>
          </w:p>
        </w:tc>
      </w:tr>
      <w:tr>
        <w:tc>
          <w:tcPr>
            <w:tcW w:type="dxa" w:w="2551"/>
            <w:tcMar>
              <w:top w:w="80" w:type="dxa"/>
              <w:start w:w="100" w:type="dxa"/>
              <w:bottom w:w="80" w:type="dxa"/>
              <w:end w:w="100" w:type="dxa"/>
            </w:tcMar>
            <w:vAlign w:val="center"/>
            <w:shd w:fill="F1F5F9"/>
          </w:tcPr>
          <w:p>
            <w:pPr>
              <w:jc w:val="left"/>
            </w:pPr>
            <w:r/>
            <w:r>
              <w:rPr>
                <w:rFonts w:ascii="Aptos" w:hAnsi="Aptos"/>
                <w:b/>
                <w:sz w:val="19"/>
              </w:rPr>
              <w:t>Penanggung Jawab</w:t>
            </w:r>
          </w:p>
        </w:tc>
        <w:tc>
          <w:tcPr>
            <w:tcW w:type="dxa" w:w="7087"/>
            <w:tcMar>
              <w:top w:w="80" w:type="dxa"/>
              <w:start w:w="100" w:type="dxa"/>
              <w:bottom w:w="80" w:type="dxa"/>
              <w:end w:w="100" w:type="dxa"/>
            </w:tcMar>
            <w:vAlign w:val="center"/>
          </w:tcPr>
          <w:p>
            <w:pPr>
              <w:jc w:val="left"/>
            </w:pPr>
            <w:r/>
            <w:r>
              <w:rPr>
                <w:rFonts w:ascii="Aptos" w:hAnsi="Aptos"/>
                <w:b w:val="0"/>
                <w:sz w:val="18"/>
              </w:rPr>
            </w:r>
          </w:p>
        </w:tc>
      </w:tr>
      <w:tr>
        <w:tc>
          <w:tcPr>
            <w:tcW w:type="dxa" w:w="2551"/>
            <w:tcMar>
              <w:top w:w="80" w:type="dxa"/>
              <w:start w:w="100" w:type="dxa"/>
              <w:bottom w:w="80" w:type="dxa"/>
              <w:end w:w="100" w:type="dxa"/>
            </w:tcMar>
            <w:vAlign w:val="center"/>
            <w:shd w:fill="F1F5F9"/>
          </w:tcPr>
          <w:p>
            <w:pPr>
              <w:jc w:val="left"/>
            </w:pPr>
            <w:r/>
            <w:r>
              <w:rPr>
                <w:rFonts w:ascii="Aptos" w:hAnsi="Aptos"/>
                <w:b/>
                <w:sz w:val="19"/>
              </w:rPr>
              <w:t>Kondisi</w:t>
            </w:r>
          </w:p>
        </w:tc>
        <w:tc>
          <w:tcPr>
            <w:tcW w:type="dxa" w:w="7087"/>
            <w:tcMar>
              <w:top w:w="80" w:type="dxa"/>
              <w:start w:w="100" w:type="dxa"/>
              <w:bottom w:w="80" w:type="dxa"/>
              <w:end w:w="100" w:type="dxa"/>
            </w:tcMar>
            <w:vAlign w:val="center"/>
          </w:tcPr>
          <w:p>
            <w:pPr>
              <w:jc w:val="left"/>
            </w:pPr>
            <w:r/>
            <w:r>
              <w:rPr>
                <w:rFonts w:ascii="Aptos" w:hAnsi="Aptos"/>
                <w:b w:val="0"/>
                <w:sz w:val="18"/>
              </w:rPr>
              <w:t>□ Baik  □ Cukup  □ Rusak Ringan  □ Rusak Berat</w:t>
            </w:r>
          </w:p>
        </w:tc>
      </w:tr>
      <w:tr>
        <w:tc>
          <w:tcPr>
            <w:tcW w:type="dxa" w:w="2551"/>
            <w:tcMar>
              <w:top w:w="80" w:type="dxa"/>
              <w:start w:w="100" w:type="dxa"/>
              <w:bottom w:w="80" w:type="dxa"/>
              <w:end w:w="100" w:type="dxa"/>
            </w:tcMar>
            <w:vAlign w:val="center"/>
            <w:shd w:fill="F1F5F9"/>
          </w:tcPr>
          <w:p>
            <w:pPr>
              <w:jc w:val="left"/>
            </w:pPr>
            <w:r/>
            <w:r>
              <w:rPr>
                <w:rFonts w:ascii="Aptos" w:hAnsi="Aptos"/>
                <w:b/>
                <w:sz w:val="19"/>
              </w:rPr>
              <w:t>Keterangan</w:t>
            </w:r>
          </w:p>
        </w:tc>
        <w:tc>
          <w:tcPr>
            <w:tcW w:type="dxa" w:w="7087"/>
            <w:tcMar>
              <w:top w:w="80" w:type="dxa"/>
              <w:start w:w="100" w:type="dxa"/>
              <w:bottom w:w="80" w:type="dxa"/>
              <w:end w:w="100" w:type="dxa"/>
            </w:tcMar>
            <w:vAlign w:val="center"/>
          </w:tcPr>
          <w:p>
            <w:pPr>
              <w:jc w:val="left"/>
            </w:pPr>
            <w:r/>
            <w:r>
              <w:rPr>
                <w:rFonts w:ascii="Aptos" w:hAnsi="Aptos"/>
                <w:b w:val="0"/>
                <w:sz w:val="18"/>
              </w:rPr>
            </w:r>
          </w:p>
        </w:tc>
      </w:tr>
    </w:tbl>
    <w:p>
      <w:pPr>
        <w:spacing w:before="80" w:after="80"/>
      </w:pPr>
      <w:r>
        <w:rPr>
          <w:rFonts w:ascii="Aptos" w:hAnsi="Aptos"/>
          <w:b/>
          <w:color w:val="123A63"/>
          <w:sz w:val="23"/>
        </w:rPr>
        <w:t>Lampiran 2. Form Peminjaman / Mutasi / Penghapusan Aset</w:t>
      </w:r>
    </w:p>
    <w:tbl>
      <w:tblPr>
        <w:tblStyle w:val="TableGrid"/>
        <w:tblW w:type="auto" w:w="0"/>
        <w:jc w:val="center"/>
        <w:tblLook w:firstColumn="1" w:firstRow="1" w:lastColumn="0" w:lastRow="0" w:noHBand="0" w:noVBand="1" w:val="04A0"/>
      </w:tblPr>
      <w:tblGrid>
        <w:gridCol w:w="4986"/>
        <w:gridCol w:w="4986"/>
      </w:tblGrid>
      <w:tr>
        <w:tc>
          <w:tcPr>
            <w:tcW w:type="dxa" w:w="2551"/>
            <w:tcMar>
              <w:top w:w="80" w:type="dxa"/>
              <w:start w:w="100" w:type="dxa"/>
              <w:bottom w:w="80" w:type="dxa"/>
              <w:end w:w="100" w:type="dxa"/>
            </w:tcMar>
            <w:vAlign w:val="center"/>
            <w:shd w:fill="F1F5F9"/>
          </w:tcPr>
          <w:p>
            <w:pPr>
              <w:jc w:val="left"/>
            </w:pPr>
            <w:r/>
            <w:r>
              <w:rPr>
                <w:rFonts w:ascii="Aptos" w:hAnsi="Aptos"/>
                <w:b/>
                <w:sz w:val="19"/>
              </w:rPr>
              <w:t>Jenis Permohonan</w:t>
            </w:r>
          </w:p>
        </w:tc>
        <w:tc>
          <w:tcPr>
            <w:tcW w:type="dxa" w:w="7087"/>
            <w:tcMar>
              <w:top w:w="80" w:type="dxa"/>
              <w:start w:w="100" w:type="dxa"/>
              <w:bottom w:w="80" w:type="dxa"/>
              <w:end w:w="100" w:type="dxa"/>
            </w:tcMar>
            <w:vAlign w:val="center"/>
          </w:tcPr>
          <w:p>
            <w:pPr>
              <w:jc w:val="left"/>
            </w:pPr>
            <w:r/>
            <w:r>
              <w:rPr>
                <w:rFonts w:ascii="Aptos" w:hAnsi="Aptos"/>
                <w:b w:val="0"/>
                <w:sz w:val="18"/>
              </w:rPr>
              <w:t>□ Peminjaman  □ Mutasi  □ Penghapusan</w:t>
            </w:r>
          </w:p>
        </w:tc>
      </w:tr>
      <w:tr>
        <w:tc>
          <w:tcPr>
            <w:tcW w:type="dxa" w:w="2551"/>
            <w:tcMar>
              <w:top w:w="80" w:type="dxa"/>
              <w:start w:w="100" w:type="dxa"/>
              <w:bottom w:w="80" w:type="dxa"/>
              <w:end w:w="100" w:type="dxa"/>
            </w:tcMar>
            <w:vAlign w:val="center"/>
            <w:shd w:fill="F1F5F9"/>
          </w:tcPr>
          <w:p>
            <w:pPr>
              <w:jc w:val="left"/>
            </w:pPr>
            <w:r/>
            <w:r>
              <w:rPr>
                <w:rFonts w:ascii="Aptos" w:hAnsi="Aptos"/>
                <w:b/>
                <w:sz w:val="19"/>
              </w:rPr>
              <w:t>Kode dan Nama Aset</w:t>
            </w:r>
          </w:p>
        </w:tc>
        <w:tc>
          <w:tcPr>
            <w:tcW w:type="dxa" w:w="7087"/>
            <w:tcMar>
              <w:top w:w="80" w:type="dxa"/>
              <w:start w:w="100" w:type="dxa"/>
              <w:bottom w:w="80" w:type="dxa"/>
              <w:end w:w="100" w:type="dxa"/>
            </w:tcMar>
            <w:vAlign w:val="center"/>
          </w:tcPr>
          <w:p>
            <w:pPr>
              <w:jc w:val="left"/>
            </w:pPr>
            <w:r/>
            <w:r>
              <w:rPr>
                <w:rFonts w:ascii="Aptos" w:hAnsi="Aptos"/>
                <w:b w:val="0"/>
                <w:sz w:val="18"/>
              </w:rPr>
            </w:r>
          </w:p>
        </w:tc>
      </w:tr>
      <w:tr>
        <w:tc>
          <w:tcPr>
            <w:tcW w:type="dxa" w:w="2551"/>
            <w:tcMar>
              <w:top w:w="80" w:type="dxa"/>
              <w:start w:w="100" w:type="dxa"/>
              <w:bottom w:w="80" w:type="dxa"/>
              <w:end w:w="100" w:type="dxa"/>
            </w:tcMar>
            <w:vAlign w:val="center"/>
            <w:shd w:fill="F1F5F9"/>
          </w:tcPr>
          <w:p>
            <w:pPr>
              <w:jc w:val="left"/>
            </w:pPr>
            <w:r/>
            <w:r>
              <w:rPr>
                <w:rFonts w:ascii="Aptos" w:hAnsi="Aptos"/>
                <w:b/>
                <w:sz w:val="19"/>
              </w:rPr>
              <w:t>Alasan / Keperluan</w:t>
            </w:r>
          </w:p>
        </w:tc>
        <w:tc>
          <w:tcPr>
            <w:tcW w:type="dxa" w:w="7087"/>
            <w:tcMar>
              <w:top w:w="80" w:type="dxa"/>
              <w:start w:w="100" w:type="dxa"/>
              <w:bottom w:w="80" w:type="dxa"/>
              <w:end w:w="100" w:type="dxa"/>
            </w:tcMar>
            <w:vAlign w:val="center"/>
          </w:tcPr>
          <w:p>
            <w:pPr>
              <w:jc w:val="left"/>
            </w:pPr>
            <w:r/>
            <w:r>
              <w:rPr>
                <w:rFonts w:ascii="Aptos" w:hAnsi="Aptos"/>
                <w:b w:val="0"/>
                <w:sz w:val="18"/>
              </w:rPr>
            </w:r>
          </w:p>
        </w:tc>
      </w:tr>
      <w:tr>
        <w:tc>
          <w:tcPr>
            <w:tcW w:type="dxa" w:w="2551"/>
            <w:tcMar>
              <w:top w:w="80" w:type="dxa"/>
              <w:start w:w="100" w:type="dxa"/>
              <w:bottom w:w="80" w:type="dxa"/>
              <w:end w:w="100" w:type="dxa"/>
            </w:tcMar>
            <w:vAlign w:val="center"/>
            <w:shd w:fill="F1F5F9"/>
          </w:tcPr>
          <w:p>
            <w:pPr>
              <w:jc w:val="left"/>
            </w:pPr>
            <w:r/>
            <w:r>
              <w:rPr>
                <w:rFonts w:ascii="Aptos" w:hAnsi="Aptos"/>
                <w:b/>
                <w:sz w:val="19"/>
              </w:rPr>
              <w:t>Pemohon / Unit</w:t>
            </w:r>
          </w:p>
        </w:tc>
        <w:tc>
          <w:tcPr>
            <w:tcW w:type="dxa" w:w="7087"/>
            <w:tcMar>
              <w:top w:w="80" w:type="dxa"/>
              <w:start w:w="100" w:type="dxa"/>
              <w:bottom w:w="80" w:type="dxa"/>
              <w:end w:w="100" w:type="dxa"/>
            </w:tcMar>
            <w:vAlign w:val="center"/>
          </w:tcPr>
          <w:p>
            <w:pPr>
              <w:jc w:val="left"/>
            </w:pPr>
            <w:r/>
            <w:r>
              <w:rPr>
                <w:rFonts w:ascii="Aptos" w:hAnsi="Aptos"/>
                <w:b w:val="0"/>
                <w:sz w:val="18"/>
              </w:rPr>
            </w:r>
          </w:p>
        </w:tc>
      </w:tr>
      <w:tr>
        <w:tc>
          <w:tcPr>
            <w:tcW w:type="dxa" w:w="2551"/>
            <w:tcMar>
              <w:top w:w="80" w:type="dxa"/>
              <w:start w:w="100" w:type="dxa"/>
              <w:bottom w:w="80" w:type="dxa"/>
              <w:end w:w="100" w:type="dxa"/>
            </w:tcMar>
            <w:vAlign w:val="center"/>
            <w:shd w:fill="F1F5F9"/>
          </w:tcPr>
          <w:p>
            <w:pPr>
              <w:jc w:val="left"/>
            </w:pPr>
            <w:r/>
            <w:r>
              <w:rPr>
                <w:rFonts w:ascii="Aptos" w:hAnsi="Aptos"/>
                <w:b/>
                <w:sz w:val="19"/>
              </w:rPr>
              <w:t>Periode / Tanggal Efektif</w:t>
            </w:r>
          </w:p>
        </w:tc>
        <w:tc>
          <w:tcPr>
            <w:tcW w:type="dxa" w:w="7087"/>
            <w:tcMar>
              <w:top w:w="80" w:type="dxa"/>
              <w:start w:w="100" w:type="dxa"/>
              <w:bottom w:w="80" w:type="dxa"/>
              <w:end w:w="100" w:type="dxa"/>
            </w:tcMar>
            <w:vAlign w:val="center"/>
          </w:tcPr>
          <w:p>
            <w:pPr>
              <w:jc w:val="left"/>
            </w:pPr>
            <w:r/>
            <w:r>
              <w:rPr>
                <w:rFonts w:ascii="Aptos" w:hAnsi="Aptos"/>
                <w:b w:val="0"/>
                <w:sz w:val="18"/>
              </w:rPr>
            </w:r>
          </w:p>
        </w:tc>
      </w:tr>
      <w:tr>
        <w:tc>
          <w:tcPr>
            <w:tcW w:type="dxa" w:w="2551"/>
            <w:tcMar>
              <w:top w:w="80" w:type="dxa"/>
              <w:start w:w="100" w:type="dxa"/>
              <w:bottom w:w="80" w:type="dxa"/>
              <w:end w:w="100" w:type="dxa"/>
            </w:tcMar>
            <w:vAlign w:val="center"/>
            <w:shd w:fill="F1F5F9"/>
          </w:tcPr>
          <w:p>
            <w:pPr>
              <w:jc w:val="left"/>
            </w:pPr>
            <w:r/>
            <w:r>
              <w:rPr>
                <w:rFonts w:ascii="Aptos" w:hAnsi="Aptos"/>
                <w:b/>
                <w:sz w:val="19"/>
              </w:rPr>
              <w:t>Persetujuan</w:t>
            </w:r>
          </w:p>
        </w:tc>
        <w:tc>
          <w:tcPr>
            <w:tcW w:type="dxa" w:w="7087"/>
            <w:tcMar>
              <w:top w:w="80" w:type="dxa"/>
              <w:start w:w="100" w:type="dxa"/>
              <w:bottom w:w="80" w:type="dxa"/>
              <w:end w:w="100" w:type="dxa"/>
            </w:tcMar>
            <w:vAlign w:val="center"/>
          </w:tcPr>
          <w:p>
            <w:pPr>
              <w:jc w:val="left"/>
            </w:pPr>
            <w:r/>
            <w:r>
              <w:rPr>
                <w:rFonts w:ascii="Aptos" w:hAnsi="Aptos"/>
                <w:b w:val="0"/>
                <w:sz w:val="18"/>
              </w:rPr>
            </w:r>
          </w:p>
        </w:tc>
      </w:tr>
      <w:tr>
        <w:tc>
          <w:tcPr>
            <w:tcW w:type="dxa" w:w="2551"/>
            <w:tcMar>
              <w:top w:w="80" w:type="dxa"/>
              <w:start w:w="100" w:type="dxa"/>
              <w:bottom w:w="80" w:type="dxa"/>
              <w:end w:w="100" w:type="dxa"/>
            </w:tcMar>
            <w:vAlign w:val="center"/>
            <w:shd w:fill="F1F5F9"/>
          </w:tcPr>
          <w:p>
            <w:pPr>
              <w:jc w:val="left"/>
            </w:pPr>
            <w:r/>
            <w:r>
              <w:rPr>
                <w:rFonts w:ascii="Aptos" w:hAnsi="Aptos"/>
                <w:b/>
                <w:sz w:val="19"/>
              </w:rPr>
              <w:t>Catatan Hasil Tindak Lanjut</w:t>
            </w:r>
          </w:p>
        </w:tc>
        <w:tc>
          <w:tcPr>
            <w:tcW w:type="dxa" w:w="7087"/>
            <w:tcMar>
              <w:top w:w="80" w:type="dxa"/>
              <w:start w:w="100" w:type="dxa"/>
              <w:bottom w:w="80" w:type="dxa"/>
              <w:end w:w="100" w:type="dxa"/>
            </w:tcMar>
            <w:vAlign w:val="center"/>
          </w:tcPr>
          <w:p>
            <w:pPr>
              <w:jc w:val="left"/>
            </w:pPr>
            <w:r/>
            <w:r>
              <w:rPr>
                <w:rFonts w:ascii="Aptos" w:hAnsi="Aptos"/>
                <w:b w:val="0"/>
                <w:sz w:val="18"/>
              </w:rPr>
            </w:r>
          </w:p>
        </w:tc>
      </w:tr>
    </w:tbl>
    <w:p>
      <w:pPr>
        <w:spacing w:before="160" w:after="80"/>
      </w:pPr>
      <w:r>
        <w:rPr>
          <w:rFonts w:ascii="Aptos" w:hAnsi="Aptos"/>
          <w:b/>
          <w:color w:val="123A63"/>
          <w:sz w:val="26"/>
        </w:rPr>
        <w:t>9. Pengesahan</w:t>
      </w:r>
    </w:p>
    <w:tbl>
      <w:tblPr>
        <w:tblStyle w:val="TableGrid"/>
        <w:tblW w:type="auto" w:w="0"/>
        <w:jc w:val="center"/>
        <w:tblLook w:firstColumn="1" w:firstRow="1" w:lastColumn="0" w:lastRow="0" w:noHBand="0" w:noVBand="1" w:val="04A0"/>
      </w:tblPr>
      <w:tblGrid>
        <w:gridCol w:w="3324"/>
        <w:gridCol w:w="3324"/>
        <w:gridCol w:w="3324"/>
      </w:tblGrid>
      <w:tr>
        <w:tc>
          <w:tcPr>
            <w:tcW w:type="dxa" w:w="3005"/>
            <w:tcMar>
              <w:top w:w="80" w:type="dxa"/>
              <w:start w:w="100" w:type="dxa"/>
              <w:bottom w:w="80" w:type="dxa"/>
              <w:end w:w="100" w:type="dxa"/>
            </w:tcMar>
            <w:vAlign w:val="center"/>
            <w:shd w:fill="123A63"/>
          </w:tcPr>
          <w:p>
            <w:pPr>
              <w:jc w:val="center"/>
            </w:pPr>
            <w:r/>
            <w:r>
              <w:rPr>
                <w:rFonts w:ascii="Aptos" w:hAnsi="Aptos"/>
                <w:b/>
                <w:color w:val="FFFFFF"/>
                <w:sz w:val="20"/>
              </w:rPr>
              <w:t>Disiapkan oleh</w:t>
            </w:r>
          </w:p>
        </w:tc>
        <w:tc>
          <w:tcPr>
            <w:tcW w:type="dxa" w:w="3005"/>
            <w:tcMar>
              <w:top w:w="80" w:type="dxa"/>
              <w:start w:w="100" w:type="dxa"/>
              <w:bottom w:w="80" w:type="dxa"/>
              <w:end w:w="100" w:type="dxa"/>
            </w:tcMar>
            <w:vAlign w:val="center"/>
            <w:shd w:fill="123A63"/>
          </w:tcPr>
          <w:p>
            <w:pPr>
              <w:jc w:val="center"/>
            </w:pPr>
            <w:r/>
            <w:r>
              <w:rPr>
                <w:rFonts w:ascii="Aptos" w:hAnsi="Aptos"/>
                <w:b/>
                <w:color w:val="FFFFFF"/>
                <w:sz w:val="20"/>
              </w:rPr>
              <w:t>Diperiksa oleh</w:t>
            </w:r>
          </w:p>
        </w:tc>
        <w:tc>
          <w:tcPr>
            <w:tcW w:type="dxa" w:w="3061"/>
            <w:tcMar>
              <w:top w:w="80" w:type="dxa"/>
              <w:start w:w="100" w:type="dxa"/>
              <w:bottom w:w="80" w:type="dxa"/>
              <w:end w:w="100" w:type="dxa"/>
            </w:tcMar>
            <w:vAlign w:val="center"/>
            <w:shd w:fill="123A63"/>
          </w:tcPr>
          <w:p>
            <w:pPr>
              <w:jc w:val="center"/>
            </w:pPr>
            <w:r/>
            <w:r>
              <w:rPr>
                <w:rFonts w:ascii="Aptos" w:hAnsi="Aptos"/>
                <w:b/>
                <w:color w:val="FFFFFF"/>
                <w:sz w:val="20"/>
              </w:rPr>
              <w:t>Disahkan oleh</w:t>
            </w:r>
          </w:p>
        </w:tc>
      </w:tr>
      <w:tr>
        <w:tc>
          <w:tcPr>
            <w:tcW w:type="dxa" w:w="3005"/>
            <w:tcMar>
              <w:top w:w="80" w:type="dxa"/>
              <w:start w:w="100" w:type="dxa"/>
              <w:bottom w:w="80" w:type="dxa"/>
              <w:end w:w="100" w:type="dxa"/>
            </w:tcMar>
            <w:vAlign w:val="center"/>
          </w:tcPr>
          <w:p>
            <w:pPr>
              <w:jc w:val="left"/>
            </w:pPr>
            <w:r/>
            <w:r>
              <w:rPr>
                <w:rFonts w:ascii="Aptos" w:hAnsi="Aptos"/>
                <w:b w:val="0"/>
                <w:sz w:val="18"/>
              </w:rPr>
              <w:br/>
              <w:br/>
              <w:br/>
              <w:t>Nama:</w:t>
              <w:br/>
              <w:t>Jabatan:</w:t>
              <w:br/>
              <w:t>Tanggal:</w:t>
              <w:br/>
              <w:t>Tanda Tangan:</w:t>
              <w:br/>
            </w:r>
          </w:p>
        </w:tc>
        <w:tc>
          <w:tcPr>
            <w:tcW w:type="dxa" w:w="3005"/>
            <w:tcMar>
              <w:top w:w="80" w:type="dxa"/>
              <w:start w:w="100" w:type="dxa"/>
              <w:bottom w:w="80" w:type="dxa"/>
              <w:end w:w="100" w:type="dxa"/>
            </w:tcMar>
            <w:vAlign w:val="center"/>
          </w:tcPr>
          <w:p>
            <w:pPr>
              <w:jc w:val="left"/>
            </w:pPr>
            <w:r/>
            <w:r>
              <w:rPr>
                <w:rFonts w:ascii="Aptos" w:hAnsi="Aptos"/>
                <w:b w:val="0"/>
                <w:sz w:val="18"/>
              </w:rPr>
              <w:br/>
              <w:br/>
              <w:br/>
              <w:t>Nama:</w:t>
              <w:br/>
              <w:t>Jabatan:</w:t>
              <w:br/>
              <w:t>Tanggal:</w:t>
              <w:br/>
              <w:t>Tanda Tangan:</w:t>
              <w:br/>
            </w:r>
          </w:p>
        </w:tc>
        <w:tc>
          <w:tcPr>
            <w:tcW w:type="dxa" w:w="3061"/>
            <w:tcMar>
              <w:top w:w="80" w:type="dxa"/>
              <w:start w:w="100" w:type="dxa"/>
              <w:bottom w:w="80" w:type="dxa"/>
              <w:end w:w="100" w:type="dxa"/>
            </w:tcMar>
            <w:vAlign w:val="center"/>
          </w:tcPr>
          <w:p>
            <w:pPr>
              <w:jc w:val="left"/>
            </w:pPr>
            <w:r/>
            <w:r>
              <w:rPr>
                <w:rFonts w:ascii="Aptos" w:hAnsi="Aptos"/>
                <w:b w:val="0"/>
                <w:sz w:val="18"/>
              </w:rPr>
              <w:br/>
              <w:br/>
              <w:br/>
              <w:t>Nama:</w:t>
              <w:br/>
              <w:t>Jabatan:</w:t>
              <w:br/>
              <w:t>Tanggal:</w:t>
              <w:br/>
              <w:t>Tanda Tangan:</w:t>
              <w:br/>
            </w:r>
          </w:p>
        </w:tc>
      </w:tr>
    </w:tbl>
    <w:sectPr w:rsidR="00FC693F" w:rsidRPr="0006063C" w:rsidSect="00034616">
      <w:footerReference w:type="default" r:id="rId9"/>
      <w:pgSz w:w="12240" w:h="15840"/>
      <w:pgMar w:top="1134" w:right="1134" w:bottom="1020" w:left="1134" w:header="454" w:footer="454"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fldChar w:fldCharType="begin"/>
      <w:instrText xml:space="preserve"> PAGE </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276" w:lineRule="auto" w:after="80"/>
    </w:pPr>
    <w:rPr>
      <w:rFonts w:ascii="Aptos" w:hAnsi="Aptos"/>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ascii="Aptos Display" w:hAnsi="Aptos Display"/>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