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200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44"/>
          <w:szCs w:val="44"/>
          <w:u w:val="none"/>
          <w:shd w:fill="auto" w:val="clear"/>
          <w:vertAlign w:val="baseline"/>
          <w:rtl w:val="0"/>
        </w:rPr>
        <w:t xml:space="preserve">SOP Rekrutmen dan Penetapan Pengelola BUMDes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95959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95959"/>
          <w:sz w:val="22"/>
          <w:szCs w:val="22"/>
          <w:u w:val="none"/>
          <w:shd w:fill="auto" w:val="clear"/>
          <w:vertAlign w:val="baseline"/>
          <w:rtl w:val="0"/>
        </w:rPr>
        <w:t xml:space="preserve">Prosedur operasional standar kebutuhan formasi, seleksi, evaluasi, penetapan, dan dokumentasi pengelola BUMDes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Kode Dokumen: SOP/BUMDES/04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Template siap pakai untuk kebutuhan operasional dan tata kelola BUMDes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center"/>
        <w:tblLayout w:type="fixed"/>
        <w:tblLook w:val="0400"/>
      </w:tblPr>
      <w:tblGrid>
        <w:gridCol w:w="5100"/>
        <w:gridCol w:w="5100"/>
        <w:tblGridChange w:id="0">
          <w:tblGrid>
            <w:gridCol w:w="510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Nama BUMDes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Sugeng Abadi Mulur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Desa / Kecamatan / Kabupaten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Mulur/Bendosari/Sukoahrjo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Disusun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Tanggal berlaku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A. Informasi Dokumen</w:t>
      </w:r>
    </w:p>
    <w:tbl>
      <w:tblPr>
        <w:tblStyle w:val="Table2"/>
        <w:tblW w:w="10200.0" w:type="dxa"/>
        <w:jc w:val="center"/>
        <w:tblLayout w:type="fixed"/>
        <w:tblLook w:val="0400"/>
      </w:tblPr>
      <w:tblGrid>
        <w:gridCol w:w="5100"/>
        <w:gridCol w:w="5100"/>
        <w:tblGridChange w:id="0">
          <w:tblGrid>
            <w:gridCol w:w="510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Judul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SOP Rekrutmen dan Penetapan Pengelola BUMDes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Kode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SOP/BUMDES/04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Versi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1.0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Tanggal Efektif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 Pengelola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BUMDes / BUMDes Bersama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Status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Aktif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Review Berkala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Minimal 1 kali per tahun atau saat ada perubahan regulasi / struktur</w:t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B. Tujuan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Menjamin proses rekrutmen dan penetapan pengelola BUMDes dilakukan secara objektif, transparan, dan berbasis kompetensi agar pengelolaan tidak semata-mata karena kedekatan personal.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C. Ruang Lingkup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Mencakup perencanaan kebutuhan jabatan, pengumuman lowongan, penerimaan berkas, seleksi administrasi, wawancara/uji kelayakan, rekomendasi, penetapan, masa percobaan, dan arsip SDM.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D. Dasar Hukum dan Acuan</w:t>
      </w:r>
    </w:p>
    <w:p w:rsidR="00000000" w:rsidDel="00000000" w:rsidP="00000000" w:rsidRDefault="00000000" w:rsidRPr="00000000" w14:paraId="00000023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Peraturan Pemerintah Nomor 11 Tahun 2021 yang mengatur organisasi dan pegawai BUMDes.</w:t>
      </w:r>
    </w:p>
    <w:p w:rsidR="00000000" w:rsidDel="00000000" w:rsidP="00000000" w:rsidRDefault="00000000" w:rsidRPr="00000000" w14:paraId="00000024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AD/ART BUMDes dan keputusan internal mengenai struktur organisasi serta pengangkatan pengelola.</w:t>
      </w:r>
    </w:p>
    <w:p w:rsidR="00000000" w:rsidDel="00000000" w:rsidP="00000000" w:rsidRDefault="00000000" w:rsidRPr="00000000" w14:paraId="00000025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Peraturan desa, keputusan kepala desa, atau kebijakan lokal lain yang relevan.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E. Definisi Singkat</w:t>
      </w:r>
    </w:p>
    <w:p w:rsidR="00000000" w:rsidDel="00000000" w:rsidP="00000000" w:rsidRDefault="00000000" w:rsidRPr="00000000" w14:paraId="00000027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Pengelola BUMDes adalah pihak yang menjalankan fungsi operasional sesuai struktur dan ketentuan yang ditetapkan.</w:t>
      </w:r>
    </w:p>
    <w:p w:rsidR="00000000" w:rsidDel="00000000" w:rsidP="00000000" w:rsidRDefault="00000000" w:rsidRPr="00000000" w14:paraId="00000028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Seleksi administrasi adalah pemeriksaan kecocokan dokumen pelamar dengan persyaratan jabatan.</w:t>
      </w:r>
    </w:p>
    <w:p w:rsidR="00000000" w:rsidDel="00000000" w:rsidP="00000000" w:rsidRDefault="00000000" w:rsidRPr="00000000" w14:paraId="00000029">
      <w:pPr>
        <w:ind w:left="283" w:hanging="17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Masa percobaan adalah periode evaluasi awal sebelum penetapan penuh, jika diberlakukan oleh kebijakan internal.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F. Pihak Terkait dan Tanggung Jawab</w:t>
      </w:r>
    </w:p>
    <w:tbl>
      <w:tblPr>
        <w:tblStyle w:val="Table3"/>
        <w:tblW w:w="10200.0" w:type="dxa"/>
        <w:jc w:val="center"/>
        <w:tblLayout w:type="fixed"/>
        <w:tblLook w:val="0400"/>
      </w:tblPr>
      <w:tblGrid>
        <w:gridCol w:w="5100"/>
        <w:gridCol w:w="5100"/>
        <w:tblGridChange w:id="0">
          <w:tblGrid>
            <w:gridCol w:w="510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Pihak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Tanggung Jawab Utama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Penasihat / Kepala Desa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Menyetujui kebutuhan formasi dan penetapan akhir sesuai kewenangan.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Tim Seleksi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Melakukan penyaringan berkas, wawancara, penilaian, dan rekomendasi.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Pengawas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Mengawasi fairness dan integritas proses rekrutmen.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Pelaksana Operasional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Mengusulkan kebutuhan jabatan dan spesifikasi kompetensi.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Sekretariat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Menyiapkan administrasi rekrutmen dan arsip personalia.</w:t>
            </w:r>
          </w:p>
        </w:tc>
      </w:tr>
    </w:tbl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G. Prosedur Kerja</w:t>
      </w:r>
    </w:p>
    <w:tbl>
      <w:tblPr>
        <w:tblStyle w:val="Table4"/>
        <w:tblW w:w="10200.0" w:type="dxa"/>
        <w:jc w:val="center"/>
        <w:tblLayout w:type="fixed"/>
        <w:tblLook w:val="0400"/>
      </w:tblPr>
      <w:tblGrid>
        <w:gridCol w:w="1700"/>
        <w:gridCol w:w="1700"/>
        <w:gridCol w:w="1700"/>
        <w:gridCol w:w="1700"/>
        <w:gridCol w:w="1700"/>
        <w:gridCol w:w="1700"/>
        <w:tblGridChange w:id="0">
          <w:tblGrid>
            <w:gridCol w:w="1700"/>
            <w:gridCol w:w="1700"/>
            <w:gridCol w:w="1700"/>
            <w:gridCol w:w="1700"/>
            <w:gridCol w:w="1700"/>
            <w:gridCol w:w="17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Tahap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Uraian Kegiatan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Penanggung Jawab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Output /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1f4e78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Waktu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Analisis kebutuhan SDM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Ditetapkan kebutuhan jabatan berdasarkan struktur, beban kerja, dan target usaha.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Pelaksana Operasional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 kebutuhan jabatan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Persetujuan formasi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Kebutuhan jabatan dibahas dan disetujui secara formal.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Penasihat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Persetujuan formasi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Pengumuman rekrutmen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Informasi lowongan disampaikan terbuka dengan syarat, jadwal, dan mekanisme pendaftaran.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Sekretariat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Pengumuman lowongan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Penerimaan berkas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Berkas pelamar diterima dan dicatat dalam register pendaftaran.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Sekretariat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Register pelamar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Sesuai jadwal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Seleksi administrasi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Dilakukan verifikasi identitas, pendidikan, pengalaman, dan persyaratan lain.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Tim Seleksi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Daftar lolos administrasi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Wawancara/uji kelayakan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Pelamar dinilai dari integritas, kompetensi, pemahaman BUMDes, dan kecocokan peran.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Tim Seleksi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 penilaian seleksi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Rekomendasi hasil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Tim menyusun ranking/hasil dan membuat berita acara rekomendasi.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Tim Seleksi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Berita acara hasil seleksi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Penetapan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Calon terpilih ditetapkan melalui keputusan yang sah sesuai kewenangan.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Penasihat / Pihak berwenang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SK penetapan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Orientasi dan masa awal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Pengelola baru menerima orientasi SOP, tugas, target, dan kode etik.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Pelaksana Operasional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Form orientasi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hari kerja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Arsip personalia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Seluruh dokumen rekrutmen dan personalia disimpan aman dan terindeks.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Sekretariat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before="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File personalia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before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hari kerja</w:t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0200.0" w:type="dxa"/>
        <w:jc w:val="center"/>
        <w:tblLayout w:type="fixed"/>
        <w:tblLook w:val="0400"/>
      </w:tblPr>
      <w:tblGrid>
        <w:gridCol w:w="10200"/>
        <w:tblGridChange w:id="0">
          <w:tblGrid>
            <w:gridCol w:w="102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fbad0" w:space="0" w:sz="12" w:val="single"/>
              <w:left w:color="9fbad0" w:space="0" w:sz="12" w:val="single"/>
              <w:bottom w:color="9fbad0" w:space="0" w:sz="12" w:val="single"/>
              <w:right w:color="9fbad0" w:space="0" w:sz="12" w:val="single"/>
            </w:tcBorders>
            <w:shd w:fill="f7fbff" w:val="clear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i w:val="1"/>
                <w:iCs w:val="1"/>
                <w:color w:val="44546a"/>
                <w:sz w:val="19"/>
                <w:szCs w:val="19"/>
                <w:rtl w:val="0"/>
              </w:rPr>
              <w:t xml:space="preserve">Catatan penggunaan: isi nama pihak, tanggal, nomor keputusan, dan istilah lokal sesuai kondisi desa/BUMDes masing-masing. Bila terdapat ketentuan daerah yang lebih spesifik, gunakan dokumen ini setelah diselaraskan dengan aturan tersebut.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3"/>
          <w:szCs w:val="23"/>
          <w:u w:val="none"/>
          <w:shd w:fill="auto" w:val="clear"/>
          <w:vertAlign w:val="baseline"/>
          <w:rtl w:val="0"/>
        </w:rPr>
        <w:t xml:space="preserve">H. Checklist Implementasi</w:t>
      </w:r>
    </w:p>
    <w:tbl>
      <w:tblPr>
        <w:tblStyle w:val="Table6"/>
        <w:tblW w:w="10200.0" w:type="dxa"/>
        <w:jc w:val="center"/>
        <w:tblLayout w:type="fixed"/>
        <w:tblLook w:val="0400"/>
      </w:tblPr>
      <w:tblGrid>
        <w:gridCol w:w="2550"/>
        <w:gridCol w:w="2550"/>
        <w:gridCol w:w="2550"/>
        <w:gridCol w:w="2550"/>
        <w:tblGridChange w:id="0">
          <w:tblGrid>
            <w:gridCol w:w="2550"/>
            <w:gridCol w:w="2550"/>
            <w:gridCol w:w="2550"/>
            <w:gridCol w:w="255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 Pemeriksaan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sdt>
              <w:sdtPr>
                <w:id w:val="-1096201923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bCs w:val="1"/>
                    <w:rtl w:val="0"/>
                  </w:rPr>
                  <w:t xml:space="preserve">Status (✓/✗)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Catatan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Formasi dan kualifikasi jabatan sudah tertulis.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Pengumuman lowongan dilakukan secara terbuka dan terdokumentasi.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Register pelamar dan hasil seleksi administrasi tersedia.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 penilaian wawancara/uji kelayakan lengkap.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Berita acara hasil seleksi ditandatangani.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SK penetapan pengelola diterbitkan.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Dokumen orientasi awal dan arsip personalia sudah lengkap.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I. Lampiran Formulir Siap Pakai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b w:val="1"/>
          <w:bCs w:val="1"/>
          <w:rtl w:val="0"/>
        </w:rPr>
        <w:t xml:space="preserve">Lampiran 1. Form Ringkas Pengendalian Dokumen</w:t>
      </w:r>
      <w:r w:rsidDel="00000000" w:rsidR="00000000" w:rsidRPr="00000000">
        <w:rPr>
          <w:rtl w:val="0"/>
        </w:rPr>
      </w:r>
    </w:p>
    <w:tbl>
      <w:tblPr>
        <w:tblStyle w:val="Table7"/>
        <w:tblW w:w="10200.0" w:type="dxa"/>
        <w:jc w:val="left"/>
        <w:tblInd w:w="-115.0" w:type="dxa"/>
        <w:tblLayout w:type="fixed"/>
        <w:tblLook w:val="0400"/>
      </w:tblPr>
      <w:tblGrid>
        <w:gridCol w:w="5100"/>
        <w:gridCol w:w="5100"/>
        <w:tblGridChange w:id="0">
          <w:tblGrid>
            <w:gridCol w:w="5100"/>
            <w:gridCol w:w="51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Nama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SOP Rekrutmen dan Penetapan Pengelola BUMDes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Nomor / kode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SOP/BUMDES/04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Versi / revisi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Tanggal berlaku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Pemilik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eaf2f8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Lokasi arsip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Hardcopy: ........................ | Softcopy: ........................</w:t>
            </w:r>
          </w:p>
        </w:tc>
      </w:tr>
    </w:tbl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b w:val="1"/>
          <w:bCs w:val="1"/>
          <w:rtl w:val="0"/>
        </w:rPr>
        <w:t xml:space="preserve">Lampiran 2. Form Catatan Tindak Lanjut</w:t>
      </w:r>
      <w:r w:rsidDel="00000000" w:rsidR="00000000" w:rsidRPr="00000000">
        <w:rPr>
          <w:rtl w:val="0"/>
        </w:rPr>
      </w:r>
    </w:p>
    <w:tbl>
      <w:tblPr>
        <w:tblStyle w:val="Table8"/>
        <w:tblW w:w="10200.0" w:type="dxa"/>
        <w:jc w:val="left"/>
        <w:tblInd w:w="-115.0" w:type="dxa"/>
        <w:tblLayout w:type="fixed"/>
        <w:tblLook w:val="0400"/>
      </w:tblPr>
      <w:tblGrid>
        <w:gridCol w:w="2040"/>
        <w:gridCol w:w="2040"/>
        <w:gridCol w:w="2040"/>
        <w:gridCol w:w="2040"/>
        <w:gridCol w:w="2040"/>
        <w:tblGridChange w:id="0">
          <w:tblGrid>
            <w:gridCol w:w="2040"/>
            <w:gridCol w:w="2040"/>
            <w:gridCol w:w="2040"/>
            <w:gridCol w:w="2040"/>
            <w:gridCol w:w="20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Temuan / kebutuhan perbaikan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Tindak lanjut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shd w:fill="dce6f1" w:val="clea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Target selesai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spacing w:after="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d9e2f3" w:space="0" w:sz="8" w:val="single"/>
              <w:left w:color="d9e2f3" w:space="0" w:sz="8" w:val="single"/>
              <w:bottom w:color="d9e2f3" w:space="0" w:sz="8" w:val="single"/>
              <w:right w:color="d9e2f3" w:space="0" w:sz="8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200" w:line="276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9. Pengesahan</w:t>
      </w:r>
    </w:p>
    <w:tbl>
      <w:tblPr>
        <w:tblStyle w:val="Table9"/>
        <w:tblW w:w="10200.0" w:type="dxa"/>
        <w:jc w:val="center"/>
        <w:tblLayout w:type="fixed"/>
        <w:tblLook w:val="0400"/>
      </w:tblPr>
      <w:tblGrid>
        <w:gridCol w:w="3400"/>
        <w:gridCol w:w="3400"/>
        <w:gridCol w:w="3400"/>
        <w:tblGridChange w:id="0">
          <w:tblGrid>
            <w:gridCol w:w="3400"/>
            <w:gridCol w:w="3400"/>
            <w:gridCol w:w="34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Disusun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Diperiksa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shd w:fill="dce6f1" w:val="clea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Disahkan Oleh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top"/>
          </w:tcPr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Nama: ................................</w:t>
              <w:br w:type="textWrapping"/>
              <w:t xml:space="preserve">Jabatan: .............................</w:t>
              <w:br w:type="textWrapping"/>
              <w:t xml:space="preserve">Tanggal: .............................</w:t>
              <w:br w:type="textWrapping"/>
              <w:t xml:space="preserve">Tanda tangan: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top"/>
          </w:tcPr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Nama: ................................</w:t>
              <w:br w:type="textWrapping"/>
              <w:t xml:space="preserve">Jabatan: .............................</w:t>
              <w:br w:type="textWrapping"/>
              <w:t xml:space="preserve">Tanggal: .............................</w:t>
              <w:br w:type="textWrapping"/>
              <w:t xml:space="preserve">Tanda tangan:</w:t>
            </w:r>
          </w:p>
        </w:tc>
        <w:tc>
          <w:tcPr>
            <w:tcBorders>
              <w:top w:color="b7c9e2" w:space="0" w:sz="8" w:val="single"/>
              <w:left w:color="b7c9e2" w:space="0" w:sz="8" w:val="single"/>
              <w:bottom w:color="b7c9e2" w:space="0" w:sz="8" w:val="single"/>
              <w:right w:color="b7c9e2" w:space="0" w:sz="8" w:val="single"/>
            </w:tcBorders>
            <w:vAlign w:val="top"/>
          </w:tcPr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Nama: ................................</w:t>
              <w:br w:type="textWrapping"/>
              <w:t xml:space="preserve">Jabatan: .............................</w:t>
              <w:br w:type="textWrapping"/>
              <w:t xml:space="preserve">Tanggal: .............................</w:t>
              <w:br w:type="textWrapping"/>
              <w:t xml:space="preserve">Tanda tangan:</w:t>
            </w:r>
          </w:p>
        </w:tc>
      </w:tr>
    </w:tbl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850" w:top="850" w:left="1020" w:right="10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Dokumen internal BUMDes | Halaman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595959"/>
        <w:sz w:val="16"/>
        <w:szCs w:val="16"/>
        <w:u w:val="none"/>
        <w:shd w:fill="auto" w:val="clear"/>
        <w:vertAlign w:val="baseline"/>
        <w:rtl w:val="0"/>
      </w:rPr>
      <w:t xml:space="preserve">SOP REKRUTMEN DAN PENETAPAN PENGELOLA BUMDES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8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RyegSYbBT98Ebxd8id2FJkMRpw==">CgMxLjAaHQoBMBIYChYIB0ISEhBBcmlhbCBVbmljb2RlIE1TOAByITE5SnowTEl6QnJOdnBLelpmVXFGakRDSExXM1c5Q082aw==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