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Cover"/>
        <w:spacing w:before="2000"/>
        <w:jc w:val="center"/>
      </w:pPr>
      <w:r>
        <w:t>SOP Struktur Organisasi, Tugas, dan Wewenang BUMDes</w:t>
      </w:r>
    </w:p>
    <w:p>
      <w:pPr>
        <w:pStyle w:val="SubtitleCover"/>
        <w:jc w:val="center"/>
      </w:pPr>
      <w:r>
        <w:t>Prosedur operasional standar penetapan struktur organisasi, uraian jabatan, matriks kewenangan, dan pengendalian peran</w:t>
      </w:r>
    </w:p>
    <w:p>
      <w:pPr>
        <w:jc w:val="center"/>
      </w:pPr>
      <w:r>
        <w:rPr>
          <w:b/>
          <w:sz w:val="22"/>
        </w:rPr>
        <w:t>Kode Dokumen: SOP/BUMDES/03</w:t>
      </w:r>
    </w:p>
    <w:p>
      <w:pPr>
        <w:jc w:val="center"/>
      </w:pPr>
      <w:r>
        <w:rPr>
          <w:color w:val="595959"/>
          <w:sz w:val="20"/>
        </w:rPr>
        <w:t>Template siap pakai untuk kebutuhan operasional dan tata kelola BUMDes</w:t>
      </w:r>
    </w:p>
    <w:p/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100"/>
        <w:gridCol w:w="5100"/>
      </w:tblGrid>
      <w:tr>
        <w:trPr/>
        <w:tc>
          <w:tcPr>
            <w:tcW w:type="dxa" w:w="2835"/>
            <w:vAlign w:val="center"/>
            <w:shd w:fill="DCE6F1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/>
            </w:pPr>
            <w:r>
              <w:rPr>
                <w:b/>
              </w:rPr>
              <w:t>Nama BUMDes</w:t>
            </w:r>
          </w:p>
        </w:tc>
        <w:tc>
          <w:tcPr>
            <w:tcW w:type="dxa" w:w="5102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/>
            </w:pPr>
            <w:r>
              <w:t>............................................................</w:t>
            </w:r>
          </w:p>
        </w:tc>
      </w:tr>
      <w:tr>
        <w:trPr/>
        <w:tc>
          <w:tcPr>
            <w:tcW w:type="dxa" w:w="2835"/>
            <w:vAlign w:val="center"/>
            <w:shd w:fill="DCE6F1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/>
            </w:pPr>
            <w:r>
              <w:rPr>
                <w:b/>
              </w:rPr>
              <w:t>Desa / Kecamatan / Kabupaten</w:t>
            </w:r>
          </w:p>
        </w:tc>
        <w:tc>
          <w:tcPr>
            <w:tcW w:type="dxa" w:w="5102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/>
            </w:pPr>
            <w:r>
              <w:t>............................................................</w:t>
            </w:r>
          </w:p>
        </w:tc>
      </w:tr>
      <w:tr>
        <w:trPr/>
        <w:tc>
          <w:tcPr>
            <w:tcW w:type="dxa" w:w="2835"/>
            <w:vAlign w:val="center"/>
            <w:shd w:fill="DCE6F1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/>
            </w:pPr>
            <w:r>
              <w:rPr>
                <w:b/>
              </w:rPr>
              <w:t>Disusun oleh</w:t>
            </w:r>
          </w:p>
        </w:tc>
        <w:tc>
          <w:tcPr>
            <w:tcW w:type="dxa" w:w="5102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/>
            </w:pPr>
            <w:r>
              <w:t>............................................................</w:t>
            </w:r>
          </w:p>
        </w:tc>
      </w:tr>
      <w:tr>
        <w:trPr/>
        <w:tc>
          <w:tcPr>
            <w:tcW w:type="dxa" w:w="2835"/>
            <w:vAlign w:val="center"/>
            <w:shd w:fill="DCE6F1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/>
            </w:pPr>
            <w:r>
              <w:rPr>
                <w:b/>
              </w:rPr>
              <w:t>Tanggal berlaku</w:t>
            </w:r>
          </w:p>
        </w:tc>
        <w:tc>
          <w:tcPr>
            <w:tcW w:type="dxa" w:w="5102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/>
            </w:pPr>
            <w:r>
              <w:t>............................................................</w:t>
            </w:r>
          </w:p>
        </w:tc>
      </w:tr>
    </w:tbl>
    <w:p>
      <w:r>
        <w:br w:type="page"/>
      </w:r>
    </w:p>
    <w:p>
      <w:pPr>
        <w:pStyle w:val="HeadingOneCustom"/>
      </w:pPr>
      <w:r>
        <w:t>A. Informasi Dokumen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100"/>
        <w:gridCol w:w="5100"/>
      </w:tblGrid>
      <w:tr>
        <w:tc>
          <w:tcPr>
            <w:tcW w:type="dxa" w:w="3118"/>
            <w:vAlign w:val="center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rPr>
                <w:b/>
              </w:rPr>
              <w:t>Judul Dokumen</w:t>
            </w:r>
          </w:p>
        </w:tc>
        <w:tc>
          <w:tcPr>
            <w:tcW w:type="dxa" w:w="5953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SOP Struktur Organisasi, Tugas, dan Wewenang BUMDes</w:t>
            </w:r>
          </w:p>
        </w:tc>
      </w:tr>
      <w:tr>
        <w:tc>
          <w:tcPr>
            <w:tcW w:type="dxa" w:w="3118"/>
            <w:vAlign w:val="center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rPr>
                <w:b/>
              </w:rPr>
              <w:t>Kode Dokumen</w:t>
            </w:r>
          </w:p>
        </w:tc>
        <w:tc>
          <w:tcPr>
            <w:tcW w:type="dxa" w:w="5953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SOP/BUMDES/03</w:t>
            </w:r>
          </w:p>
        </w:tc>
      </w:tr>
      <w:tr>
        <w:tc>
          <w:tcPr>
            <w:tcW w:type="dxa" w:w="3118"/>
            <w:vAlign w:val="center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rPr>
                <w:b/>
              </w:rPr>
              <w:t>Versi</w:t>
            </w:r>
          </w:p>
        </w:tc>
        <w:tc>
          <w:tcPr>
            <w:tcW w:type="dxa" w:w="5953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1.0</w:t>
            </w:r>
          </w:p>
        </w:tc>
      </w:tr>
      <w:tr>
        <w:tc>
          <w:tcPr>
            <w:tcW w:type="dxa" w:w="3118"/>
            <w:vAlign w:val="center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rPr>
                <w:b/>
              </w:rPr>
              <w:t>Tanggal Efektif</w:t>
            </w:r>
          </w:p>
        </w:tc>
        <w:tc>
          <w:tcPr>
            <w:tcW w:type="dxa" w:w="5953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............................................................</w:t>
            </w:r>
          </w:p>
        </w:tc>
      </w:tr>
      <w:tr>
        <w:tc>
          <w:tcPr>
            <w:tcW w:type="dxa" w:w="3118"/>
            <w:vAlign w:val="center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rPr>
                <w:b/>
              </w:rPr>
              <w:t>Unit Pengelola</w:t>
            </w:r>
          </w:p>
        </w:tc>
        <w:tc>
          <w:tcPr>
            <w:tcW w:type="dxa" w:w="5953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BUMDes / BUMDes Bersama</w:t>
            </w:r>
          </w:p>
        </w:tc>
      </w:tr>
      <w:tr>
        <w:tc>
          <w:tcPr>
            <w:tcW w:type="dxa" w:w="3118"/>
            <w:vAlign w:val="center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rPr>
                <w:b/>
              </w:rPr>
              <w:t>Status Dokumen</w:t>
            </w:r>
          </w:p>
        </w:tc>
        <w:tc>
          <w:tcPr>
            <w:tcW w:type="dxa" w:w="5953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Aktif</w:t>
            </w:r>
          </w:p>
        </w:tc>
      </w:tr>
      <w:tr>
        <w:tc>
          <w:tcPr>
            <w:tcW w:type="dxa" w:w="3118"/>
            <w:vAlign w:val="center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rPr>
                <w:b/>
              </w:rPr>
              <w:t>Review Berkala</w:t>
            </w:r>
          </w:p>
        </w:tc>
        <w:tc>
          <w:tcPr>
            <w:tcW w:type="dxa" w:w="5953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Minimal 1 kali per tahun atau saat ada perubahan regulasi / struktur</w:t>
            </w:r>
          </w:p>
        </w:tc>
      </w:tr>
    </w:tbl>
    <w:p>
      <w:pPr>
        <w:pStyle w:val="HeadingOneCustom"/>
      </w:pPr>
      <w:r>
        <w:t>B. Tujuan</w:t>
      </w:r>
    </w:p>
    <w:p>
      <w:r>
        <w:t>Menetapkan struktur organisasi BUMDes yang jelas, proporsional, dan terdokumentasi agar pembagian peran tidak tumpang tindih, alur komando tegas, dan keputusan usaha dapat dipertanggungjawabkan.</w:t>
      </w:r>
    </w:p>
    <w:p>
      <w:pPr>
        <w:pStyle w:val="HeadingOneCustom"/>
      </w:pPr>
      <w:r>
        <w:t>C. Ruang Lingkup</w:t>
      </w:r>
    </w:p>
    <w:p>
      <w:r>
        <w:t>Mencakup penetapan struktur organisasi, penyusunan uraian tugas dan wewenang, matriks persetujuan, sosialisasi, review, serta pengendalian perubahan organisasi.</w:t>
      </w:r>
    </w:p>
    <w:p>
      <w:pPr>
        <w:pStyle w:val="HeadingOneCustom"/>
      </w:pPr>
      <w:r>
        <w:t>D. Dasar Hukum dan Acuan</w:t>
      </w:r>
    </w:p>
    <w:p>
      <w:pPr>
        <w:ind w:left="283" w:hanging="170"/>
      </w:pPr>
      <w:r>
        <w:rPr>
          <w:b/>
        </w:rPr>
        <w:t xml:space="preserve">• </w:t>
      </w:r>
      <w:r>
        <w:t>Peraturan Pemerintah Nomor 11 Tahun 2021 yang mengatur organisasi dan pegawai BUMDes/BUMDes Bersama.</w:t>
      </w:r>
    </w:p>
    <w:p>
      <w:pPr>
        <w:ind w:left="283" w:hanging="170"/>
      </w:pPr>
      <w:r>
        <w:rPr>
          <w:b/>
        </w:rPr>
        <w:t xml:space="preserve">• </w:t>
      </w:r>
      <w:r>
        <w:t>AD/ART BUMDes yang telah disahkan.</w:t>
      </w:r>
    </w:p>
    <w:p>
      <w:pPr>
        <w:ind w:left="283" w:hanging="170"/>
      </w:pPr>
      <w:r>
        <w:rPr>
          <w:b/>
        </w:rPr>
        <w:t xml:space="preserve">• </w:t>
      </w:r>
      <w:r>
        <w:t>Keputusan internal BUMDes mengenai penugasan jabatan dan operasional unit usaha.</w:t>
      </w:r>
    </w:p>
    <w:p>
      <w:pPr>
        <w:pStyle w:val="HeadingOneCustom"/>
      </w:pPr>
      <w:r>
        <w:t>E. Definisi Singkat</w:t>
      </w:r>
    </w:p>
    <w:p>
      <w:pPr>
        <w:ind w:left="283" w:hanging="170"/>
      </w:pPr>
      <w:r>
        <w:rPr>
          <w:b/>
        </w:rPr>
        <w:t xml:space="preserve">• </w:t>
      </w:r>
      <w:r>
        <w:t>Struktur organisasi adalah susunan fungsi, jabatan, garis koordinasi, dan hubungan pertanggungjawaban dalam BUMDes.</w:t>
      </w:r>
    </w:p>
    <w:p>
      <w:pPr>
        <w:ind w:left="283" w:hanging="170"/>
      </w:pPr>
      <w:r>
        <w:rPr>
          <w:b/>
        </w:rPr>
        <w:t xml:space="preserve">• </w:t>
      </w:r>
      <w:r>
        <w:t>Uraian jabatan adalah penjelasan resmi mengenai tugas, tanggung jawab, wewenang, dan indikator kerja pada setiap posisi.</w:t>
      </w:r>
    </w:p>
    <w:p>
      <w:pPr>
        <w:ind w:left="283" w:hanging="170"/>
      </w:pPr>
      <w:r>
        <w:rPr>
          <w:b/>
        </w:rPr>
        <w:t xml:space="preserve">• </w:t>
      </w:r>
      <w:r>
        <w:t>Matriks kewenangan adalah daftar batas persetujuan dan keputusan yang boleh diambil oleh setiap jabatan.</w:t>
      </w:r>
    </w:p>
    <w:p>
      <w:pPr>
        <w:pStyle w:val="HeadingOneCustom"/>
      </w:pPr>
      <w:r>
        <w:t>F. Pihak Terkait dan Tanggung Jawab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100"/>
        <w:gridCol w:w="5100"/>
      </w:tblGrid>
      <w:tr>
        <w:tc>
          <w:tcPr>
            <w:tcW w:type="dxa" w:w="5100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Pihak</w:t>
            </w:r>
          </w:p>
        </w:tc>
        <w:tc>
          <w:tcPr>
            <w:tcW w:type="dxa" w:w="5100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Tanggung Jawab Utama</w:t>
            </w:r>
          </w:p>
        </w:tc>
      </w:tr>
      <w:tr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r>
              <w:t>Penasihat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r>
              <w:t>Memberi arahan strategis dan mengesahkan perubahan struktur penting.</w:t>
            </w:r>
          </w:p>
        </w:tc>
      </w:tr>
      <w:tr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r>
              <w:t>Pengawas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r>
              <w:t>Memastikan struktur mendukung kontrol internal dan akuntabilitas.</w:t>
            </w:r>
          </w:p>
        </w:tc>
      </w:tr>
      <w:tr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r>
              <w:t>Pelaksana Operasional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r>
              <w:t>Mengusulkan kebutuhan struktur, pembagian peran, dan kebutuhan SDM.</w:t>
            </w:r>
          </w:p>
        </w:tc>
      </w:tr>
      <w:tr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r>
              <w:t>Unit usaha / koordinator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r>
              <w:t>Memberi masukan kebutuhan tugas lapangan dan alur kerja.</w:t>
            </w:r>
          </w:p>
        </w:tc>
      </w:tr>
      <w:tr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r>
              <w:t>Sekretariat / HR internal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r>
              <w:t>Mendokumentasikan bagan organisasi, job description, dan surat penugasan.</w:t>
            </w:r>
          </w:p>
        </w:tc>
      </w:tr>
    </w:tbl>
    <w:p>
      <w:pPr>
        <w:pStyle w:val="HeadingOneCustom"/>
      </w:pPr>
      <w:r>
        <w:t>G. Prosedur Kerja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700"/>
        <w:gridCol w:w="1700"/>
        <w:gridCol w:w="1700"/>
        <w:gridCol w:w="1700"/>
        <w:gridCol w:w="1700"/>
        <w:gridCol w:w="1700"/>
      </w:tblGrid>
      <w:tr>
        <w:tc>
          <w:tcPr>
            <w:tcW w:type="dxa" w:w="567"/>
            <w:vAlign w:val="center"/>
            <w:shd w:fill="1F4E78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jc w:val="center"/>
            </w:pPr>
            <w:r>
              <w:rPr>
                <w:b/>
                <w:color w:val="FFFFFF"/>
              </w:rPr>
              <w:t>No</w:t>
            </w:r>
          </w:p>
        </w:tc>
        <w:tc>
          <w:tcPr>
            <w:tcW w:type="dxa" w:w="1701"/>
            <w:vAlign w:val="center"/>
            <w:shd w:fill="1F4E78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jc w:val="center"/>
            </w:pPr>
            <w:r>
              <w:rPr>
                <w:b/>
                <w:color w:val="FFFFFF"/>
              </w:rPr>
              <w:t>Tahap</w:t>
            </w:r>
          </w:p>
        </w:tc>
        <w:tc>
          <w:tcPr>
            <w:tcW w:type="dxa" w:w="3685"/>
            <w:vAlign w:val="center"/>
            <w:shd w:fill="1F4E78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jc w:val="center"/>
            </w:pPr>
            <w:r>
              <w:rPr>
                <w:b/>
                <w:color w:val="FFFFFF"/>
              </w:rPr>
              <w:t>Uraian Kegiatan</w:t>
            </w:r>
          </w:p>
        </w:tc>
        <w:tc>
          <w:tcPr>
            <w:tcW w:type="dxa" w:w="1701"/>
            <w:vAlign w:val="center"/>
            <w:shd w:fill="1F4E78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jc w:val="center"/>
            </w:pPr>
            <w:r>
              <w:rPr>
                <w:b/>
                <w:color w:val="FFFFFF"/>
              </w:rPr>
              <w:t>Penanggung Jawab</w:t>
            </w:r>
          </w:p>
        </w:tc>
        <w:tc>
          <w:tcPr>
            <w:tcW w:type="dxa" w:w="2381"/>
            <w:vAlign w:val="center"/>
            <w:shd w:fill="1F4E78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jc w:val="center"/>
            </w:pPr>
            <w:r>
              <w:rPr>
                <w:b/>
                <w:color w:val="FFFFFF"/>
              </w:rPr>
              <w:t>Output / Dokumen</w:t>
            </w:r>
          </w:p>
        </w:tc>
        <w:tc>
          <w:tcPr>
            <w:tcW w:type="dxa" w:w="850"/>
            <w:vAlign w:val="center"/>
            <w:shd w:fill="1F4E78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jc w:val="center"/>
            </w:pPr>
            <w:r>
              <w:rPr>
                <w:b/>
                <w:color w:val="FFFFFF"/>
              </w:rPr>
              <w:t>Waktu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1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Analisis kebutuhan organisasi</w:t>
            </w:r>
          </w:p>
        </w:tc>
        <w:tc>
          <w:tcPr>
            <w:tcW w:type="dxa" w:w="3685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Dilakukan pemetaan kegiatan inti, unit usaha, risiko kerja, dan kebutuhan pengendalian.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Pelaksana Operasional</w:t>
            </w:r>
          </w:p>
        </w:tc>
        <w:tc>
          <w:tcPr>
            <w:tcW w:type="dxa" w:w="238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Peta fungsi organisasi</w:t>
            </w:r>
          </w:p>
        </w:tc>
        <w:tc>
          <w:tcPr>
            <w:tcW w:type="dxa" w:w="850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5 hari kerja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2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Desain struktur</w:t>
            </w:r>
          </w:p>
        </w:tc>
        <w:tc>
          <w:tcPr>
            <w:tcW w:type="dxa" w:w="3685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Disusun bagan organisasi beserta garis koordinasi dan pelaporan.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Pelaksana Operasional</w:t>
            </w:r>
          </w:p>
        </w:tc>
        <w:tc>
          <w:tcPr>
            <w:tcW w:type="dxa" w:w="238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Draft bagan organisasi</w:t>
            </w:r>
          </w:p>
        </w:tc>
        <w:tc>
          <w:tcPr>
            <w:tcW w:type="dxa" w:w="850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3 hari kerja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3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Penyusunan uraian jabatan</w:t>
            </w:r>
          </w:p>
        </w:tc>
        <w:tc>
          <w:tcPr>
            <w:tcW w:type="dxa" w:w="3685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Setiap posisi diberi uraian tugas, kewenangan, target kerja, dan hubungan kerja.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Sekretariat / HR</w:t>
            </w:r>
          </w:p>
        </w:tc>
        <w:tc>
          <w:tcPr>
            <w:tcW w:type="dxa" w:w="238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Draft job description</w:t>
            </w:r>
          </w:p>
        </w:tc>
        <w:tc>
          <w:tcPr>
            <w:tcW w:type="dxa" w:w="850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5 hari kerja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4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Penyusunan matriks wewenang</w:t>
            </w:r>
          </w:p>
        </w:tc>
        <w:tc>
          <w:tcPr>
            <w:tcW w:type="dxa" w:w="3685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Ditentukan batas persetujuan untuk transaksi, kontrak, pengadaan, SDM, dan pelaporan.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Pelaksana Operasional / Pengawas</w:t>
            </w:r>
          </w:p>
        </w:tc>
        <w:tc>
          <w:tcPr>
            <w:tcW w:type="dxa" w:w="238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Matriks kewenangan</w:t>
            </w:r>
          </w:p>
        </w:tc>
        <w:tc>
          <w:tcPr>
            <w:tcW w:type="dxa" w:w="850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3 hari kerja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5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Review tata kelola</w:t>
            </w:r>
          </w:p>
        </w:tc>
        <w:tc>
          <w:tcPr>
            <w:tcW w:type="dxa" w:w="3685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Struktur dan kewenangan ditelaah untuk mencegah konflik peran, bottleneck, dan celah kontrol.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Pengawas</w:t>
            </w:r>
          </w:p>
        </w:tc>
        <w:tc>
          <w:tcPr>
            <w:tcW w:type="dxa" w:w="238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Catatan review</w:t>
            </w:r>
          </w:p>
        </w:tc>
        <w:tc>
          <w:tcPr>
            <w:tcW w:type="dxa" w:w="850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2 hari kerja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6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Pengesahan</w:t>
            </w:r>
          </w:p>
        </w:tc>
        <w:tc>
          <w:tcPr>
            <w:tcW w:type="dxa" w:w="3685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Struktur final dan dokumen tugas-wewenang disahkan oleh pihak berwenang.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Penasihat</w:t>
            </w:r>
          </w:p>
        </w:tc>
        <w:tc>
          <w:tcPr>
            <w:tcW w:type="dxa" w:w="238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Keputusan penetapan</w:t>
            </w:r>
          </w:p>
        </w:tc>
        <w:tc>
          <w:tcPr>
            <w:tcW w:type="dxa" w:w="850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2 hari kerja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7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Sosialisasi</w:t>
            </w:r>
          </w:p>
        </w:tc>
        <w:tc>
          <w:tcPr>
            <w:tcW w:type="dxa" w:w="3685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Dokumen disampaikan kepada seluruh pengelola dan pegawai agar dipahami secara seragam.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Pelaksana Operasional</w:t>
            </w:r>
          </w:p>
        </w:tc>
        <w:tc>
          <w:tcPr>
            <w:tcW w:type="dxa" w:w="238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Daftar hadir sosialisasi</w:t>
            </w:r>
          </w:p>
        </w:tc>
        <w:tc>
          <w:tcPr>
            <w:tcW w:type="dxa" w:w="850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2 hari kerja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8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Implementasi dan monitoring</w:t>
            </w:r>
          </w:p>
        </w:tc>
        <w:tc>
          <w:tcPr>
            <w:tcW w:type="dxa" w:w="3685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Penerapan dipantau dan dievaluasi melalui rapat rutin atau audit internal.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Pengawas / Pelaksana Operasional</w:t>
            </w:r>
          </w:p>
        </w:tc>
        <w:tc>
          <w:tcPr>
            <w:tcW w:type="dxa" w:w="238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Laporan evaluasi</w:t>
            </w:r>
          </w:p>
        </w:tc>
        <w:tc>
          <w:tcPr>
            <w:tcW w:type="dxa" w:w="850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Bulanan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9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Perubahan struktur</w:t>
            </w:r>
          </w:p>
        </w:tc>
        <w:tc>
          <w:tcPr>
            <w:tcW w:type="dxa" w:w="3685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Perubahan dilakukan bila ada ekspansi usaha, penyusutan usaha, atau kebutuhan kontrol baru.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Penasihat</w:t>
            </w:r>
          </w:p>
        </w:tc>
        <w:tc>
          <w:tcPr>
            <w:tcW w:type="dxa" w:w="238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Dokumen perubahan struktur</w:t>
            </w:r>
          </w:p>
        </w:tc>
        <w:tc>
          <w:tcPr>
            <w:tcW w:type="dxa" w:w="850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Sesuai kebutuhan</w:t>
            </w:r>
          </w:p>
        </w:tc>
      </w:tr>
    </w:tbl>
    <w:p/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200"/>
      </w:tblGrid>
      <w:tr>
        <w:tc>
          <w:tcPr>
            <w:tcW w:type="dxa" w:w="10200"/>
            <w:shd w:fill="F7FBFF"/>
            <w:tcBorders>
              <w:left w:val="single" w:sz="12" w:color="9FBAD0"/>
              <w:top w:val="single" w:sz="12" w:color="9FBAD0"/>
              <w:right w:val="single" w:sz="12" w:color="9FBAD0"/>
              <w:bottom w:val="single" w:sz="12" w:color="9FBAD0"/>
            </w:tcBorders>
          </w:tcPr>
          <w:p>
            <w:pPr>
              <w:spacing w:after="0"/>
            </w:pPr>
            <w:r>
              <w:rPr>
                <w:i/>
                <w:color w:val="44546A"/>
                <w:sz w:val="19"/>
              </w:rPr>
              <w:t>Catatan penggunaan: isi nama pihak, tanggal, nomor keputusan, dan istilah lokal sesuai kondisi desa/BUMDes masing-masing. Bila terdapat ketentuan daerah yang lebih spesifik, gunakan dokumen ini setelah diselaraskan dengan aturan tersebut.</w:t>
            </w:r>
          </w:p>
        </w:tc>
      </w:tr>
    </w:tbl>
    <w:p>
      <w:pPr>
        <w:pStyle w:val="HeadingTwoCustom"/>
      </w:pPr>
      <w:r>
        <w:t>H. Checklist Implementasi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2550"/>
        <w:gridCol w:w="2550"/>
        <w:gridCol w:w="2550"/>
        <w:gridCol w:w="2550"/>
      </w:tblGrid>
      <w:tr>
        <w:tc>
          <w:tcPr>
            <w:tcW w:type="dxa" w:w="567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No</w:t>
            </w:r>
          </w:p>
        </w:tc>
        <w:tc>
          <w:tcPr>
            <w:tcW w:type="dxa" w:w="5102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Item Pemeriksaan</w:t>
            </w:r>
          </w:p>
        </w:tc>
        <w:tc>
          <w:tcPr>
            <w:tcW w:type="dxa" w:w="1701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Status (✓/✗)</w:t>
            </w:r>
          </w:p>
        </w:tc>
        <w:tc>
          <w:tcPr>
            <w:tcW w:type="dxa" w:w="2381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Catatan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1</w:t>
            </w:r>
          </w:p>
        </w:tc>
        <w:tc>
          <w:tcPr>
            <w:tcW w:type="dxa" w:w="5102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Bagan organisasi terbaru tersedia.</w:t>
            </w:r>
          </w:p>
        </w:tc>
        <w:tc>
          <w:tcPr>
            <w:tcW w:type="dxa" w:w="170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/>
          </w:p>
        </w:tc>
        <w:tc>
          <w:tcPr>
            <w:tcW w:type="dxa" w:w="238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/>
          </w:p>
        </w:tc>
      </w:tr>
      <w:tr>
        <w:tc>
          <w:tcPr>
            <w:tcW w:type="dxa" w:w="567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2</w:t>
            </w:r>
          </w:p>
        </w:tc>
        <w:tc>
          <w:tcPr>
            <w:tcW w:type="dxa" w:w="5102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Setiap jabatan memiliki uraian tugas tertulis.</w:t>
            </w:r>
          </w:p>
        </w:tc>
        <w:tc>
          <w:tcPr>
            <w:tcW w:type="dxa" w:w="170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/>
          </w:p>
        </w:tc>
        <w:tc>
          <w:tcPr>
            <w:tcW w:type="dxa" w:w="238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/>
          </w:p>
        </w:tc>
      </w:tr>
      <w:tr>
        <w:tc>
          <w:tcPr>
            <w:tcW w:type="dxa" w:w="567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3</w:t>
            </w:r>
          </w:p>
        </w:tc>
        <w:tc>
          <w:tcPr>
            <w:tcW w:type="dxa" w:w="5102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Tidak ada dua jabatan yang memegang fungsi yang saling bertabrakan tanpa batasan jelas.</w:t>
            </w:r>
          </w:p>
        </w:tc>
        <w:tc>
          <w:tcPr>
            <w:tcW w:type="dxa" w:w="170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/>
          </w:p>
        </w:tc>
        <w:tc>
          <w:tcPr>
            <w:tcW w:type="dxa" w:w="238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/>
          </w:p>
        </w:tc>
      </w:tr>
      <w:tr>
        <w:tc>
          <w:tcPr>
            <w:tcW w:type="dxa" w:w="567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4</w:t>
            </w:r>
          </w:p>
        </w:tc>
        <w:tc>
          <w:tcPr>
            <w:tcW w:type="dxa" w:w="5102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Matriks kewenangan transaksi dan persetujuan telah ditetapkan.</w:t>
            </w:r>
          </w:p>
        </w:tc>
        <w:tc>
          <w:tcPr>
            <w:tcW w:type="dxa" w:w="170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/>
          </w:p>
        </w:tc>
        <w:tc>
          <w:tcPr>
            <w:tcW w:type="dxa" w:w="238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/>
          </w:p>
        </w:tc>
      </w:tr>
      <w:tr>
        <w:tc>
          <w:tcPr>
            <w:tcW w:type="dxa" w:w="567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5</w:t>
            </w:r>
          </w:p>
        </w:tc>
        <w:tc>
          <w:tcPr>
            <w:tcW w:type="dxa" w:w="5102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Seluruh pegawai menerima sosialisasi struktur dan perannya.</w:t>
            </w:r>
          </w:p>
        </w:tc>
        <w:tc>
          <w:tcPr>
            <w:tcW w:type="dxa" w:w="170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/>
          </w:p>
        </w:tc>
        <w:tc>
          <w:tcPr>
            <w:tcW w:type="dxa" w:w="238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/>
          </w:p>
        </w:tc>
      </w:tr>
      <w:tr>
        <w:tc>
          <w:tcPr>
            <w:tcW w:type="dxa" w:w="567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6</w:t>
            </w:r>
          </w:p>
        </w:tc>
        <w:tc>
          <w:tcPr>
            <w:tcW w:type="dxa" w:w="5102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Dokumen perubahan struktur diberi nomor versi dan tanggal berlaku.</w:t>
            </w:r>
          </w:p>
        </w:tc>
        <w:tc>
          <w:tcPr>
            <w:tcW w:type="dxa" w:w="170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/>
          </w:p>
        </w:tc>
        <w:tc>
          <w:tcPr>
            <w:tcW w:type="dxa" w:w="238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/>
          </w:p>
        </w:tc>
      </w:tr>
    </w:tbl>
    <w:p>
      <w:pPr>
        <w:pStyle w:val="HeadingOneCustom"/>
      </w:pPr>
      <w:r>
        <w:t>I. Lampiran Formulir Siap Pakai</w:t>
      </w:r>
    </w:p>
    <w:p>
      <w:r>
        <w:rPr>
          <w:b/>
        </w:rPr>
        <w:t>Lampiran 1. Form Ringkas Pengendalian Dokumen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5100"/>
        <w:gridCol w:w="5100"/>
      </w:tblGrid>
      <w:tr>
        <w:tc>
          <w:tcPr>
            <w:tcW w:type="dxa" w:w="5100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rPr>
                <w:b/>
              </w:rPr>
              <w:t>Nama dokumen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t>SOP Struktur Organisasi, Tugas, dan Wewenang BUMDes</w:t>
            </w:r>
          </w:p>
        </w:tc>
      </w:tr>
      <w:tr>
        <w:tc>
          <w:tcPr>
            <w:tcW w:type="dxa" w:w="5100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rPr>
                <w:b/>
              </w:rPr>
              <w:t>Nomor / kode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t>SOP/BUMDES/03</w:t>
            </w:r>
          </w:p>
        </w:tc>
      </w:tr>
      <w:tr>
        <w:tc>
          <w:tcPr>
            <w:tcW w:type="dxa" w:w="5100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rPr>
                <w:b/>
              </w:rPr>
              <w:t>Versi / revisi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t>............................................................</w:t>
            </w:r>
          </w:p>
        </w:tc>
      </w:tr>
      <w:tr>
        <w:tc>
          <w:tcPr>
            <w:tcW w:type="dxa" w:w="5100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rPr>
                <w:b/>
              </w:rPr>
              <w:t>Tanggal berlaku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t>............................................................</w:t>
            </w:r>
          </w:p>
        </w:tc>
      </w:tr>
      <w:tr>
        <w:tc>
          <w:tcPr>
            <w:tcW w:type="dxa" w:w="5100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rPr>
                <w:b/>
              </w:rPr>
              <w:t>Pemilik dokumen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t>............................................................</w:t>
            </w:r>
          </w:p>
        </w:tc>
      </w:tr>
      <w:tr>
        <w:tc>
          <w:tcPr>
            <w:tcW w:type="dxa" w:w="5100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rPr>
                <w:b/>
              </w:rPr>
              <w:t>Lokasi arsip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t>Hardcopy: ........................ | Softcopy: ........................</w:t>
            </w:r>
          </w:p>
        </w:tc>
      </w:tr>
    </w:tbl>
    <w:p/>
    <w:p>
      <w:r>
        <w:rPr>
          <w:b/>
        </w:rPr>
        <w:t>Lampiran 2. Form Catatan Tindak Lanjut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2040"/>
        <w:gridCol w:w="2040"/>
        <w:gridCol w:w="2040"/>
        <w:gridCol w:w="2040"/>
        <w:gridCol w:w="2040"/>
      </w:tblGrid>
      <w:tr>
        <w:tc>
          <w:tcPr>
            <w:tcW w:type="dxa" w:w="2040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No</w:t>
            </w:r>
          </w:p>
        </w:tc>
        <w:tc>
          <w:tcPr>
            <w:tcW w:type="dxa" w:w="2040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Temuan / kebutuhan perbaikan</w:t>
            </w:r>
          </w:p>
        </w:tc>
        <w:tc>
          <w:tcPr>
            <w:tcW w:type="dxa" w:w="2040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Tindak lanjut</w:t>
            </w:r>
          </w:p>
        </w:tc>
        <w:tc>
          <w:tcPr>
            <w:tcW w:type="dxa" w:w="2040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PIC</w:t>
            </w:r>
          </w:p>
        </w:tc>
        <w:tc>
          <w:tcPr>
            <w:tcW w:type="dxa" w:w="2040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Target selesai</w:t>
            </w:r>
          </w:p>
        </w:tc>
      </w:tr>
      <w:tr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1</w:t>
            </w: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</w:tr>
      <w:tr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2</w:t>
            </w: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</w:tr>
      <w:tr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3</w:t>
            </w: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</w:tr>
      <w:tr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4</w:t>
            </w: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</w:tr>
      <w:tr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5</w:t>
            </w: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</w:tr>
    </w:tbl>
    <w:p/>
    <w:p>
      <w:pPr>
        <w:pStyle w:val="HeadingOneCustom"/>
      </w:pPr>
      <w:r>
        <w:t>9. Pengesahan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3400"/>
        <w:gridCol w:w="3400"/>
        <w:gridCol w:w="3400"/>
      </w:tblGrid>
      <w:tr>
        <w:tc>
          <w:tcPr>
            <w:tcW w:type="dxa" w:w="3118"/>
            <w:shd w:fill="DCE6F1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jc w:val="center"/>
            </w:pPr>
            <w:r>
              <w:rPr>
                <w:b/>
              </w:rPr>
              <w:t>Disusun Oleh</w:t>
            </w:r>
          </w:p>
        </w:tc>
        <w:tc>
          <w:tcPr>
            <w:tcW w:type="dxa" w:w="3118"/>
            <w:shd w:fill="DCE6F1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jc w:val="center"/>
            </w:pPr>
            <w:r>
              <w:rPr>
                <w:b/>
              </w:rPr>
              <w:t>Diperiksa Oleh</w:t>
            </w:r>
          </w:p>
        </w:tc>
        <w:tc>
          <w:tcPr>
            <w:tcW w:type="dxa" w:w="3118"/>
            <w:shd w:fill="DCE6F1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jc w:val="center"/>
            </w:pPr>
            <w:r>
              <w:rPr>
                <w:b/>
              </w:rPr>
              <w:t>Disahkan Oleh</w:t>
            </w:r>
          </w:p>
        </w:tc>
      </w:tr>
      <w:tr>
        <w:tc>
          <w:tcPr>
            <w:tcW w:type="dxa" w:w="3118"/>
            <w:vAlign w:val="top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r>
              <w:t>Nama: ................................</w:t>
              <w:br/>
              <w:t>Jabatan: .............................</w:t>
              <w:br/>
              <w:t>Tanggal: .............................</w:t>
              <w:br/>
              <w:t>Tanda tangan:</w:t>
            </w:r>
          </w:p>
        </w:tc>
        <w:tc>
          <w:tcPr>
            <w:tcW w:type="dxa" w:w="3118"/>
            <w:vAlign w:val="top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r>
              <w:t>Nama: ................................</w:t>
              <w:br/>
              <w:t>Jabatan: .............................</w:t>
              <w:br/>
              <w:t>Tanggal: .............................</w:t>
              <w:br/>
              <w:t>Tanda tangan:</w:t>
            </w:r>
          </w:p>
        </w:tc>
        <w:tc>
          <w:tcPr>
            <w:tcW w:type="dxa" w:w="3118"/>
            <w:vAlign w:val="top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r>
              <w:t>Nama: ................................</w:t>
              <w:br/>
              <w:t>Jabatan: .............................</w:t>
              <w:br/>
              <w:t>Tanggal: .............................</w:t>
              <w:br/>
              <w:t>Tanda tangan: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sz w:val="16"/>
      </w:rPr>
      <w:t xml:space="preserve">Dokumen internal BUMDes | Halaman </w:t>
    </w:r>
    <w:r>
      <w:fldChar w:fldCharType="begin"/>
      <w:instrText xml:space="preserve"> PAGE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" w:hAnsi="Arial"/>
        <w:b/>
        <w:color w:val="595959"/>
        <w:sz w:val="16"/>
      </w:rPr>
      <w:t>SOP STRUKTUR ORGANISASI, TUGAS, DAN WEWENANG BUMDES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40" w:lineRule="auto" w:after="80"/>
    </w:pPr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Cover">
    <w:name w:val="TitleCover"/>
    <w:pPr>
      <w:spacing w:after="160"/>
    </w:pPr>
    <w:rPr>
      <w:rFonts w:ascii="Arial" w:hAnsi="Arial" w:eastAsia="Arial"/>
      <w:b/>
      <w:color w:val="1F4E79"/>
      <w:sz w:val="44"/>
    </w:rPr>
  </w:style>
  <w:style w:type="paragraph" w:customStyle="1" w:styleId="SubtitleCover">
    <w:name w:val="SubtitleCover"/>
    <w:pPr>
      <w:spacing w:after="120"/>
    </w:pPr>
    <w:rPr>
      <w:rFonts w:ascii="Arial" w:hAnsi="Arial" w:eastAsia="Arial"/>
      <w:color w:val="595959"/>
      <w:sz w:val="22"/>
    </w:rPr>
  </w:style>
  <w:style w:type="paragraph" w:customStyle="1" w:styleId="HeadingOneCustom">
    <w:name w:val="HeadingOneCustom"/>
    <w:pPr>
      <w:spacing w:before="200" w:after="80"/>
    </w:pPr>
    <w:rPr>
      <w:rFonts w:ascii="Arial" w:hAnsi="Arial" w:eastAsia="Arial"/>
      <w:b/>
      <w:color w:val="1F4E79"/>
      <w:sz w:val="28"/>
    </w:rPr>
  </w:style>
  <w:style w:type="paragraph" w:customStyle="1" w:styleId="HeadingTwoCustom">
    <w:name w:val="HeadingTwoCustom"/>
    <w:pPr>
      <w:spacing w:before="200" w:after="80"/>
    </w:pPr>
    <w:rPr>
      <w:rFonts w:ascii="Arial" w:hAnsi="Arial" w:eastAsia="Arial"/>
      <w:b/>
      <w:color w:val="1F4E79"/>
      <w:sz w:val="23"/>
    </w:rPr>
  </w:style>
  <w:style w:type="paragraph" w:customStyle="1" w:styleId="SmallLabel">
    <w:name w:val="SmallLabel"/>
    <w:rPr>
      <w:rFonts w:ascii="Arial" w:hAnsi="Arial" w:eastAsia="Arial"/>
      <w:b/>
      <w:color w:val="595959"/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